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698" w:leader="none"/>
          <w:tab w:val="left" w:pos="4499" w:leader="none"/>
          <w:tab w:val="left" w:pos="5299" w:leader="none"/>
          <w:tab w:val="left" w:pos="6098" w:leader="none"/>
          <w:tab w:val="left" w:pos="6899" w:leader="none"/>
        </w:tabs>
        <w:spacing w:lineRule="exact" w:line="549" w:before="1" w:after="0"/>
        <w:ind w:left="2898" w:hanging="0"/>
        <w:rPr>
          <w:rFonts w:ascii="標楷體" w:hAnsi="標楷體" w:eastAsia="標楷體"/>
          <w:sz w:val="40"/>
          <w:lang w:eastAsia="zh-TW"/>
        </w:rPr>
      </w:pPr>
      <w:r>
        <w:rPr>
          <w:rFonts w:ascii="標楷體" w:hAnsi="標楷體" w:eastAsia="標楷體"/>
          <w:sz w:val="40"/>
          <w:lang w:eastAsia="zh-TW"/>
        </w:rPr>
        <w:t>房</w:t>
      </w:r>
      <w:r>
        <w:rPr>
          <w:rFonts w:eastAsia="標楷體" w:ascii="標楷體" w:hAnsi="標楷體"/>
          <w:sz w:val="40"/>
          <w:lang w:eastAsia="zh-TW"/>
        </w:rPr>
        <w:tab/>
      </w:r>
      <w:r>
        <w:rPr>
          <w:rFonts w:ascii="標楷體" w:hAnsi="標楷體" w:eastAsia="標楷體"/>
          <w:sz w:val="40"/>
          <w:lang w:eastAsia="zh-TW"/>
        </w:rPr>
        <w:t>屋</w:t>
      </w:r>
      <w:r>
        <w:rPr>
          <w:rFonts w:eastAsia="標楷體" w:ascii="標楷體" w:hAnsi="標楷體"/>
          <w:sz w:val="40"/>
          <w:lang w:eastAsia="zh-TW"/>
        </w:rPr>
        <w:tab/>
      </w:r>
      <w:r>
        <w:rPr>
          <w:rFonts w:ascii="標楷體" w:hAnsi="標楷體" w:eastAsia="標楷體"/>
          <w:sz w:val="40"/>
          <w:lang w:eastAsia="zh-TW"/>
        </w:rPr>
        <w:t>租</w:t>
      </w:r>
      <w:r>
        <w:rPr>
          <w:rFonts w:eastAsia="標楷體" w:ascii="標楷體" w:hAnsi="標楷體"/>
          <w:sz w:val="40"/>
          <w:lang w:eastAsia="zh-TW"/>
        </w:rPr>
        <w:tab/>
      </w:r>
      <w:r>
        <w:rPr>
          <w:rFonts w:ascii="標楷體" w:hAnsi="標楷體" w:eastAsia="標楷體"/>
          <w:sz w:val="40"/>
          <w:lang w:eastAsia="zh-TW"/>
        </w:rPr>
        <w:t>賃</w:t>
      </w:r>
      <w:r>
        <w:rPr>
          <w:rFonts w:eastAsia="標楷體" w:ascii="標楷體" w:hAnsi="標楷體"/>
          <w:sz w:val="40"/>
          <w:lang w:eastAsia="zh-TW"/>
        </w:rPr>
        <w:tab/>
      </w:r>
      <w:r>
        <w:rPr>
          <w:rFonts w:ascii="標楷體" w:hAnsi="標楷體" w:eastAsia="標楷體"/>
          <w:sz w:val="40"/>
          <w:lang w:eastAsia="zh-TW"/>
        </w:rPr>
        <w:t>契</w:t>
      </w:r>
      <w:r>
        <w:rPr>
          <w:rFonts w:eastAsia="標楷體" w:ascii="標楷體" w:hAnsi="標楷體"/>
          <w:sz w:val="40"/>
          <w:lang w:eastAsia="zh-TW"/>
        </w:rPr>
        <w:tab/>
      </w:r>
      <w:r>
        <w:rPr>
          <w:rFonts w:ascii="標楷體" w:hAnsi="標楷體" w:eastAsia="標楷體"/>
          <w:sz w:val="40"/>
          <w:lang w:eastAsia="zh-TW"/>
        </w:rPr>
        <w:t>約</w:t>
      </w:r>
    </w:p>
    <w:p>
      <w:pPr>
        <w:pStyle w:val="Style16"/>
        <w:tabs>
          <w:tab w:val="left" w:pos="4529" w:leader="none"/>
          <w:tab w:val="left" w:pos="9861" w:leader="none"/>
        </w:tabs>
        <w:bidi w:val="0"/>
        <w:spacing w:lineRule="exact" w:line="354"/>
        <w:rPr/>
      </w:pPr>
      <w:r>
        <w:rPr>
          <w:rFonts w:ascii="標楷體" w:hAnsi="標楷體" w:eastAsia="標楷體"/>
          <w:lang w:eastAsia="zh-TW"/>
        </w:rPr>
        <w:t>立契約書人出租人</w:t>
      </w:r>
      <w:r>
        <w:rPr>
          <w:rFonts w:ascii="標楷體" w:hAnsi="標楷體" w:eastAsia="標楷體"/>
          <w:u w:val="single"/>
          <w:lang w:eastAsia="zh-TW"/>
        </w:rPr>
        <w:t xml:space="preserve"> </w:t>
      </w:r>
      <w:r>
        <w:rPr>
          <w:rFonts w:eastAsia="標楷體" w:ascii="標楷體" w:hAnsi="標楷體"/>
          <w:u w:val="single"/>
          <w:lang w:eastAsia="zh-TW"/>
        </w:rPr>
        <w:tab/>
      </w:r>
      <w:r>
        <w:rPr>
          <w:rFonts w:ascii="標楷體" w:hAnsi="標楷體" w:eastAsia="標楷體"/>
          <w:spacing w:val="-1"/>
          <w:lang w:eastAsia="zh-TW"/>
        </w:rPr>
        <w:t>（以下簡稱甲方</w:t>
      </w:r>
      <w:r>
        <w:rPr>
          <w:rFonts w:ascii="標楷體" w:hAnsi="標楷體" w:eastAsia="標楷體"/>
          <w:spacing w:val="-131"/>
          <w:lang w:eastAsia="zh-TW"/>
        </w:rPr>
        <w:t>）</w:t>
      </w:r>
      <w:r>
        <w:rPr>
          <w:rFonts w:ascii="標楷體" w:hAnsi="標楷體" w:eastAsia="標楷體"/>
          <w:spacing w:val="-1"/>
          <w:lang w:eastAsia="zh-TW"/>
        </w:rPr>
        <w:t>、承</w:t>
      </w:r>
      <w:r>
        <w:rPr>
          <w:rFonts w:ascii="標楷體" w:hAnsi="標楷體" w:eastAsia="標楷體"/>
          <w:lang w:eastAsia="zh-TW"/>
        </w:rPr>
        <w:t>租人</w:t>
      </w:r>
      <w:r>
        <w:rPr>
          <w:rFonts w:ascii="標楷體" w:hAnsi="標楷體" w:eastAsia="標楷體"/>
          <w:u w:val="single"/>
          <w:lang w:eastAsia="zh-TW"/>
        </w:rPr>
        <w:t xml:space="preserve"> </w:t>
      </w:r>
      <w:r>
        <w:rPr>
          <w:rFonts w:eastAsia="標楷體" w:ascii="標楷體" w:hAnsi="標楷體"/>
          <w:u w:val="single"/>
          <w:lang w:eastAsia="zh-TW"/>
        </w:rPr>
        <w:tab/>
      </w:r>
    </w:p>
    <w:p>
      <w:pPr>
        <w:pStyle w:val="Normal"/>
        <w:tabs>
          <w:tab w:val="left" w:pos="7659" w:leader="none"/>
        </w:tabs>
        <w:spacing w:lineRule="auto" w:line="264" w:before="38" w:after="0"/>
        <w:ind w:left="107" w:right="222" w:hanging="1"/>
        <w:rPr>
          <w:rFonts w:ascii="標楷體" w:hAnsi="標楷體" w:eastAsia="標楷體"/>
          <w:sz w:val="26"/>
          <w:lang w:eastAsia="zh-TW"/>
        </w:rPr>
      </w:pPr>
      <w:r>
        <w:rPr>
          <w:rFonts w:ascii="標楷體" w:hAnsi="標楷體" w:eastAsia="標楷體"/>
          <w:spacing w:val="-1"/>
          <w:sz w:val="26"/>
          <w:lang w:eastAsia="zh-TW"/>
        </w:rPr>
        <w:t>（以下簡稱乙方</w:t>
      </w:r>
      <w:r>
        <w:rPr>
          <w:rFonts w:ascii="標楷體" w:hAnsi="標楷體" w:eastAsia="標楷體"/>
          <w:spacing w:val="-130"/>
          <w:sz w:val="26"/>
          <w:lang w:eastAsia="zh-TW"/>
        </w:rPr>
        <w:t>）</w:t>
      </w:r>
      <w:r>
        <w:rPr>
          <w:rFonts w:ascii="標楷體" w:hAnsi="標楷體" w:eastAsia="標楷體"/>
          <w:spacing w:val="-1"/>
          <w:sz w:val="26"/>
          <w:lang w:eastAsia="zh-TW"/>
        </w:rPr>
        <w:t>，承租人保證人</w:t>
      </w:r>
      <w:r>
        <w:rPr>
          <w:rFonts w:ascii="標楷體" w:hAnsi="標楷體" w:eastAsia="標楷體"/>
          <w:sz w:val="26"/>
          <w:lang w:eastAsia="zh-TW"/>
        </w:rPr>
        <w:t>︰</w:t>
      </w:r>
      <w:r>
        <w:rPr>
          <w:rFonts w:ascii="標楷體" w:hAnsi="標楷體" w:eastAsia="標楷體"/>
          <w:spacing w:val="-1"/>
          <w:sz w:val="24"/>
          <w:lang w:eastAsia="zh-TW"/>
        </w:rPr>
        <w:t>（無者免填）</w:t>
      </w:r>
      <w:r>
        <w:rPr>
          <w:rFonts w:ascii="標楷體" w:hAnsi="標楷體" w:eastAsia="標楷體"/>
          <w:sz w:val="24"/>
          <w:u w:val="single"/>
          <w:lang w:eastAsia="zh-TW"/>
        </w:rPr>
        <w:t xml:space="preserve"> </w:t>
      </w:r>
      <w:r>
        <w:rPr>
          <w:rFonts w:eastAsia="標楷體" w:ascii="標楷體" w:hAnsi="標楷體"/>
          <w:sz w:val="24"/>
          <w:u w:val="single"/>
          <w:lang w:eastAsia="zh-TW"/>
        </w:rPr>
        <w:tab/>
      </w:r>
      <w:r>
        <w:rPr>
          <w:rFonts w:eastAsia="標楷體" w:ascii="標楷體" w:hAnsi="標楷體"/>
          <w:sz w:val="24"/>
          <w:lang w:eastAsia="zh-TW"/>
        </w:rPr>
        <w:t>(</w:t>
      </w:r>
      <w:r>
        <w:rPr>
          <w:rFonts w:ascii="標楷體" w:hAnsi="標楷體" w:eastAsia="標楷體"/>
          <w:sz w:val="24"/>
          <w:lang w:eastAsia="zh-TW"/>
        </w:rPr>
        <w:t>以下簡稱丙方</w:t>
      </w:r>
      <w:r>
        <w:rPr>
          <w:rFonts w:eastAsia="標楷體" w:ascii="標楷體" w:hAnsi="標楷體"/>
          <w:sz w:val="24"/>
          <w:lang w:eastAsia="zh-TW"/>
        </w:rPr>
        <w:t>)</w:t>
      </w:r>
      <w:r>
        <w:rPr>
          <w:rFonts w:ascii="標楷體" w:hAnsi="標楷體" w:eastAsia="標楷體"/>
          <w:sz w:val="24"/>
          <w:lang w:eastAsia="zh-TW"/>
        </w:rPr>
        <w:t>，</w:t>
      </w:r>
      <w:r>
        <w:rPr>
          <w:rFonts w:ascii="標楷體" w:hAnsi="標楷體" w:eastAsia="標楷體"/>
          <w:sz w:val="26"/>
          <w:lang w:eastAsia="zh-TW"/>
        </w:rPr>
        <w:t>茲為房屋租賃事宜，訂立本契約，同意條款如下：</w:t>
      </w:r>
    </w:p>
    <w:p>
      <w:pPr>
        <w:pStyle w:val="1"/>
        <w:spacing w:lineRule="exact" w:line="363"/>
        <w:rPr>
          <w:rFonts w:ascii="標楷體" w:hAnsi="標楷體" w:eastAsia="標楷體"/>
          <w:lang w:eastAsia="zh-TW"/>
        </w:rPr>
      </w:pPr>
      <w:r>
        <w:rPr>
          <w:rFonts w:ascii="標楷體" w:hAnsi="標楷體" w:eastAsia="標楷體"/>
          <w:lang w:eastAsia="zh-TW"/>
        </w:rPr>
        <w:t>第一條：房屋標示及租賃範圍</w:t>
      </w:r>
    </w:p>
    <w:p>
      <w:pPr>
        <w:sectPr>
          <w:type w:val="nextPage"/>
          <w:pgSz w:w="11906" w:h="16838"/>
          <w:pgMar w:left="1000" w:right="840" w:header="0" w:top="940" w:footer="0" w:bottom="280" w:gutter="0"/>
          <w:pgNumType w:fmt="decimal"/>
          <w:formProt w:val="false"/>
          <w:textDirection w:val="lrTb"/>
        </w:sectPr>
      </w:pPr>
    </w:p>
    <w:p>
      <w:pPr>
        <w:pStyle w:val="Style16"/>
        <w:spacing w:lineRule="exact" w:line="254"/>
        <w:ind w:left="2448" w:hanging="0"/>
        <w:rPr>
          <w:rFonts w:ascii="標楷體" w:hAnsi="標楷體" w:eastAsia="標楷體"/>
          <w:lang w:eastAsia="zh-TW"/>
        </w:rPr>
      </w:pPr>
      <w:r>
        <w:rPr>
          <w:rFonts w:ascii="標楷體" w:hAnsi="標楷體" w:eastAsia="標楷體"/>
          <w:lang w:eastAsia="zh-TW"/>
        </w:rPr>
        <w:t>縣</w:t>
      </w:r>
    </w:p>
    <w:p>
      <w:pPr>
        <w:pStyle w:val="Style16"/>
        <w:tabs>
          <w:tab w:val="left" w:pos="2448" w:leader="none"/>
          <w:tab w:val="left" w:pos="3488" w:leader="none"/>
        </w:tabs>
        <w:spacing w:lineRule="auto" w:line="175"/>
        <w:rPr/>
      </w:pPr>
      <w:r>
        <w:rPr>
          <w:rFonts w:ascii="標楷體" w:hAnsi="標楷體" w:eastAsia="標楷體"/>
          <w:lang w:eastAsia="zh-TW"/>
        </w:rPr>
        <w:t>房屋座落：</w:t>
      </w:r>
      <w:r>
        <w:rPr>
          <w:rFonts w:eastAsia="標楷體" w:ascii="標楷體" w:hAnsi="標楷體"/>
          <w:lang w:eastAsia="zh-TW"/>
        </w:rPr>
        <w:tab/>
      </w:r>
      <w:r>
        <w:rPr>
          <w:rFonts w:ascii="標楷體" w:hAnsi="標楷體" w:eastAsia="標楷體"/>
          <w:lang w:eastAsia="zh-TW"/>
        </w:rPr>
        <w:t>市</w:t>
      </w:r>
      <w:r>
        <w:rPr>
          <w:rFonts w:eastAsia="標楷體" w:ascii="標楷體" w:hAnsi="標楷體"/>
          <w:position w:val="-8"/>
          <w:lang w:eastAsia="zh-TW"/>
        </w:rPr>
        <w:tab/>
      </w:r>
      <w:r>
        <w:rPr>
          <w:rFonts w:ascii="標楷體" w:hAnsi="標楷體" w:eastAsia="標楷體"/>
          <w:lang w:eastAsia="zh-TW"/>
        </w:rPr>
        <w:t>區</w:t>
      </w:r>
    </w:p>
    <w:p>
      <w:pPr>
        <w:pStyle w:val="1"/>
        <w:spacing w:lineRule="exact" w:line="429"/>
        <w:rPr>
          <w:rFonts w:ascii="標楷體" w:hAnsi="標楷體" w:eastAsia="標楷體"/>
          <w:lang w:eastAsia="zh-TW"/>
        </w:rPr>
      </w:pPr>
      <w:r>
        <w:rPr>
          <w:rFonts w:ascii="標楷體" w:hAnsi="標楷體" w:eastAsia="標楷體"/>
          <w:lang w:eastAsia="zh-TW"/>
        </w:rPr>
        <w:t>第二條：租賃期間</w:t>
      </w:r>
    </w:p>
    <w:p>
      <w:pPr>
        <w:pStyle w:val="Normal"/>
        <w:spacing w:lineRule="exact" w:line="254"/>
        <w:ind w:left="107" w:hanging="0"/>
        <w:rPr/>
      </w:pPr>
      <w:r>
        <w:br w:type="column"/>
      </w:r>
      <w:r>
        <w:rPr>
          <w:rFonts w:ascii="標楷體" w:hAnsi="標楷體" w:eastAsia="標楷體"/>
          <w:sz w:val="26"/>
          <w:lang w:eastAsia="zh-TW"/>
        </w:rPr>
        <w:t>路</w:t>
      </w:r>
    </w:p>
    <w:p>
      <w:pPr>
        <w:pStyle w:val="Style16"/>
        <w:tabs>
          <w:tab w:val="left" w:pos="887" w:leader="none"/>
          <w:tab w:val="left" w:pos="1667" w:leader="none"/>
          <w:tab w:val="left" w:pos="2447" w:leader="none"/>
          <w:tab w:val="left" w:pos="3228" w:leader="none"/>
          <w:tab w:val="left" w:pos="4048" w:leader="none"/>
        </w:tabs>
        <w:spacing w:lineRule="auto" w:line="182"/>
        <w:rPr/>
      </w:pPr>
      <w:r>
        <w:rPr>
          <w:rFonts w:ascii="標楷體" w:hAnsi="標楷體" w:eastAsia="標楷體"/>
          <w:position w:val="-8"/>
          <w:lang w:eastAsia="zh-TW"/>
        </w:rPr>
        <w:t>街</w:t>
      </w:r>
      <w:r>
        <w:rPr>
          <w:rFonts w:eastAsia="標楷體" w:ascii="標楷體" w:hAnsi="標楷體"/>
          <w:position w:val="-8"/>
          <w:lang w:eastAsia="zh-TW"/>
        </w:rPr>
        <w:tab/>
      </w:r>
      <w:r>
        <w:rPr>
          <w:rFonts w:ascii="標楷體" w:hAnsi="標楷體" w:eastAsia="標楷體"/>
          <w:lang w:eastAsia="zh-TW"/>
        </w:rPr>
        <w:t>段  巷  弄</w:t>
      </w:r>
      <w:r>
        <w:rPr>
          <w:rFonts w:eastAsia="標楷體" w:ascii="標楷體" w:hAnsi="標楷體"/>
          <w:lang w:eastAsia="zh-TW"/>
        </w:rPr>
        <w:tab/>
      </w:r>
      <w:r>
        <w:rPr>
          <w:rFonts w:ascii="標楷體" w:hAnsi="標楷體" w:eastAsia="標楷體"/>
          <w:lang w:eastAsia="zh-TW"/>
        </w:rPr>
        <w:t>號</w:t>
      </w:r>
      <w:r>
        <w:rPr>
          <w:rFonts w:eastAsia="標楷體" w:ascii="標楷體" w:hAnsi="標楷體"/>
          <w:lang w:eastAsia="zh-TW"/>
        </w:rPr>
        <w:tab/>
      </w:r>
      <w:r>
        <w:rPr>
          <w:rFonts w:ascii="標楷體" w:hAnsi="標楷體" w:eastAsia="標楷體"/>
          <w:lang w:eastAsia="zh-TW"/>
        </w:rPr>
        <w:t>樓。</w:t>
      </w:r>
    </w:p>
    <w:p>
      <w:pPr>
        <w:sectPr>
          <w:type w:val="continuous"/>
          <w:pgSz w:w="11906" w:h="16838"/>
          <w:pgMar w:left="1000" w:right="840" w:header="0" w:top="940" w:footer="0" w:bottom="280" w:gutter="0"/>
          <w:cols w:num="2" w:equalWidth="false" w:sep="false">
            <w:col w:w="3787" w:space="1412"/>
            <w:col w:w="4866"/>
          </w:cols>
          <w:formProt w:val="false"/>
          <w:textDirection w:val="lrTb"/>
          <w:docGrid w:type="default" w:linePitch="312" w:charSpace="4294965247"/>
        </w:sectPr>
      </w:pPr>
    </w:p>
    <w:p>
      <w:pPr>
        <w:pStyle w:val="Normal"/>
        <w:tabs>
          <w:tab w:val="left" w:pos="2707" w:leader="none"/>
          <w:tab w:val="left" w:pos="3748" w:leader="none"/>
          <w:tab w:val="left" w:pos="4788" w:leader="none"/>
          <w:tab w:val="left" w:pos="6869" w:leader="none"/>
          <w:tab w:val="left" w:pos="7909" w:leader="none"/>
          <w:tab w:val="left" w:pos="8950" w:leader="none"/>
        </w:tabs>
        <w:spacing w:lineRule="auto" w:line="211" w:before="22" w:after="0"/>
        <w:ind w:left="107" w:right="330" w:hanging="1"/>
        <w:rPr>
          <w:rFonts w:ascii="標楷體" w:hAnsi="標楷體" w:eastAsia="標楷體"/>
          <w:b/>
          <w:b/>
          <w:sz w:val="26"/>
          <w:lang w:eastAsia="zh-TW"/>
        </w:rPr>
      </w:pPr>
      <w:r>
        <w:rPr>
          <w:rFonts w:ascii="標楷體" w:hAnsi="標楷體" w:eastAsia="標楷體"/>
          <w:sz w:val="26"/>
          <w:lang w:eastAsia="zh-TW"/>
        </w:rPr>
        <w:t>租賃期間自民國</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年</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月</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日起至民國</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年</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月</w:t>
      </w:r>
      <w:r>
        <w:rPr>
          <w:rFonts w:ascii="標楷體" w:hAnsi="標楷體" w:eastAsia="標楷體"/>
          <w:sz w:val="26"/>
          <w:u w:val="single"/>
          <w:lang w:eastAsia="zh-TW"/>
        </w:rPr>
        <w:t xml:space="preserve"> </w:t>
      </w:r>
      <w:r>
        <w:rPr>
          <w:rFonts w:eastAsia="標楷體" w:ascii="標楷體" w:hAnsi="標楷體"/>
          <w:sz w:val="26"/>
          <w:u w:val="single"/>
          <w:lang w:eastAsia="zh-TW"/>
        </w:rPr>
        <w:tab/>
      </w:r>
      <w:r>
        <w:rPr>
          <w:rFonts w:ascii="標楷體" w:hAnsi="標楷體" w:eastAsia="標楷體"/>
          <w:sz w:val="26"/>
          <w:lang w:eastAsia="zh-TW"/>
        </w:rPr>
        <w:t>日止。</w:t>
      </w:r>
      <w:r>
        <w:rPr>
          <w:rFonts w:ascii="標楷體" w:hAnsi="標楷體" w:eastAsia="標楷體"/>
          <w:b/>
          <w:sz w:val="26"/>
          <w:lang w:eastAsia="zh-TW"/>
        </w:rPr>
        <w:t>第三條：租金約定</w:t>
      </w:r>
    </w:p>
    <w:p>
      <w:pPr>
        <w:pStyle w:val="Style16"/>
        <w:tabs>
          <w:tab w:val="left" w:pos="5049" w:leader="none"/>
          <w:tab w:val="left" w:pos="7845" w:leader="none"/>
        </w:tabs>
        <w:bidi w:val="0"/>
        <w:spacing w:lineRule="auto" w:line="264" w:before="23" w:after="0"/>
        <w:ind w:left="107" w:right="199" w:hanging="1"/>
        <w:rPr/>
      </w:pPr>
      <w:r>
        <w:rPr>
          <w:rFonts w:ascii="標楷體" w:hAnsi="標楷體" w:eastAsia="標楷體"/>
          <w:lang w:eastAsia="zh-TW"/>
        </w:rPr>
        <w:t>每月應繳月租金新台幣</w:t>
      </w:r>
      <w:r>
        <w:rPr>
          <w:rFonts w:ascii="標楷體" w:hAnsi="標楷體" w:eastAsia="標楷體"/>
          <w:u w:val="single"/>
          <w:lang w:eastAsia="zh-TW"/>
        </w:rPr>
        <w:t xml:space="preserve"> </w:t>
      </w:r>
      <w:r>
        <w:rPr>
          <w:rFonts w:eastAsia="標楷體" w:ascii="標楷體" w:hAnsi="標楷體"/>
          <w:u w:val="single"/>
          <w:lang w:eastAsia="zh-TW"/>
        </w:rPr>
        <w:tab/>
      </w:r>
      <w:r>
        <w:rPr>
          <w:rFonts w:ascii="標楷體" w:hAnsi="標楷體" w:eastAsia="標楷體"/>
          <w:lang w:eastAsia="zh-TW"/>
        </w:rPr>
        <w:t>元</w:t>
      </w:r>
      <w:r>
        <w:rPr>
          <w:rFonts w:ascii="標楷體" w:hAnsi="標楷體" w:eastAsia="標楷體"/>
          <w:spacing w:val="-33"/>
          <w:lang w:eastAsia="zh-TW"/>
        </w:rPr>
        <w:t>整</w:t>
      </w:r>
      <w:r>
        <w:rPr>
          <w:rFonts w:ascii="標楷體" w:hAnsi="標楷體" w:eastAsia="標楷體"/>
          <w:spacing w:val="-32"/>
          <w:lang w:eastAsia="zh-TW"/>
        </w:rPr>
        <w:t>，</w:t>
      </w:r>
      <w:r>
        <w:rPr>
          <w:rFonts w:ascii="標楷體" w:hAnsi="標楷體" w:eastAsia="標楷體"/>
          <w:lang w:eastAsia="zh-TW"/>
        </w:rPr>
        <w:t>並於每月</w:t>
      </w:r>
      <w:r>
        <w:rPr>
          <w:rFonts w:ascii="標楷體" w:hAnsi="標楷體" w:eastAsia="標楷體"/>
          <w:u w:val="single"/>
          <w:lang w:eastAsia="zh-TW"/>
        </w:rPr>
        <w:t xml:space="preserve"> </w:t>
      </w:r>
      <w:r>
        <w:rPr>
          <w:rFonts w:eastAsia="標楷體" w:ascii="標楷體" w:hAnsi="標楷體"/>
          <w:u w:val="single"/>
          <w:lang w:eastAsia="zh-TW"/>
        </w:rPr>
        <w:tab/>
      </w:r>
      <w:r>
        <w:rPr>
          <w:rFonts w:ascii="標楷體" w:hAnsi="標楷體" w:eastAsia="標楷體"/>
          <w:lang w:eastAsia="zh-TW"/>
        </w:rPr>
        <w:t>日前支</w:t>
      </w:r>
      <w:r>
        <w:rPr>
          <w:rFonts w:ascii="標楷體" w:hAnsi="標楷體" w:eastAsia="標楷體"/>
          <w:spacing w:val="-33"/>
          <w:lang w:eastAsia="zh-TW"/>
        </w:rPr>
        <w:t>付，</w:t>
      </w:r>
      <w:r>
        <w:rPr>
          <w:rFonts w:ascii="標楷體" w:hAnsi="標楷體" w:eastAsia="標楷體"/>
          <w:lang w:eastAsia="zh-TW"/>
        </w:rPr>
        <w:t>乙方不得藉任何理由拖延或拒絕，甲方亦不得任意要求調整租金。</w:t>
      </w:r>
    </w:p>
    <w:p>
      <w:pPr>
        <w:pStyle w:val="1"/>
        <w:spacing w:lineRule="exact" w:line="372"/>
        <w:jc w:val="both"/>
        <w:rPr>
          <w:rFonts w:ascii="標楷體" w:hAnsi="標楷體" w:eastAsia="標楷體"/>
        </w:rPr>
      </w:pPr>
      <w:r>
        <w:rPr>
          <w:rFonts w:ascii="標楷體" w:hAnsi="標楷體" w:eastAsia="標楷體"/>
        </w:rPr>
        <w:t>第四條：租金支付方法</w:t>
      </w:r>
    </w:p>
    <w:p>
      <w:pPr>
        <w:pStyle w:val="ListParagraph"/>
        <w:numPr>
          <w:ilvl w:val="0"/>
          <w:numId w:val="1"/>
        </w:numPr>
        <w:tabs>
          <w:tab w:val="left" w:pos="468" w:leader="none"/>
        </w:tabs>
        <w:spacing w:lineRule="exact" w:line="332"/>
        <w:ind w:left="107" w:hanging="0"/>
        <w:rPr>
          <w:rFonts w:ascii="標楷體" w:hAnsi="標楷體" w:eastAsia="標楷體"/>
          <w:sz w:val="26"/>
          <w:u w:val="none"/>
        </w:rPr>
      </w:pPr>
      <w:r>
        <w:rPr>
          <w:rFonts w:ascii="標楷體" w:hAnsi="標楷體" w:eastAsia="標楷體"/>
          <w:sz w:val="26"/>
          <w:u w:val="none"/>
        </w:rPr>
        <w:t>現金</w:t>
      </w:r>
    </w:p>
    <w:p>
      <w:pPr>
        <w:pStyle w:val="ListParagraph"/>
        <w:numPr>
          <w:ilvl w:val="0"/>
          <w:numId w:val="1"/>
        </w:numPr>
        <w:tabs>
          <w:tab w:val="left" w:pos="468" w:leader="none"/>
          <w:tab w:val="left" w:pos="3736" w:leader="none"/>
          <w:tab w:val="left" w:pos="9355" w:leader="none"/>
        </w:tabs>
        <w:spacing w:lineRule="exact" w:line="340"/>
        <w:ind w:left="107" w:hanging="0"/>
        <w:rPr>
          <w:rFonts w:ascii="標楷體" w:hAnsi="標楷體" w:eastAsia="標楷體"/>
          <w:sz w:val="26"/>
          <w:u w:val="none"/>
          <w:lang w:eastAsia="zh-TW"/>
        </w:rPr>
      </w:pPr>
      <w:r>
        <w:rPr>
          <w:rFonts w:ascii="標楷體" w:hAnsi="標楷體" w:eastAsia="標楷體"/>
          <w:sz w:val="26"/>
          <w:u w:val="none"/>
          <w:lang w:eastAsia="zh-TW"/>
        </w:rPr>
        <w:t>匯款（戶名：</w:t>
      </w:r>
      <w:r>
        <w:rPr>
          <w:rFonts w:ascii="標楷體" w:hAnsi="標楷體" w:eastAsia="標楷體"/>
          <w:sz w:val="26"/>
          <w:lang w:eastAsia="zh-TW"/>
        </w:rPr>
        <w:t xml:space="preserve"> </w:t>
      </w:r>
      <w:r>
        <w:rPr>
          <w:rFonts w:eastAsia="標楷體" w:ascii="標楷體" w:hAnsi="標楷體"/>
          <w:sz w:val="26"/>
          <w:lang w:eastAsia="zh-TW"/>
        </w:rPr>
        <w:tab/>
      </w:r>
      <w:r>
        <w:rPr>
          <w:rFonts w:ascii="標楷體" w:hAnsi="標楷體" w:eastAsia="標楷體"/>
          <w:sz w:val="26"/>
          <w:u w:val="none"/>
          <w:lang w:eastAsia="zh-TW"/>
        </w:rPr>
        <w:t>，銀行名稱及帳號</w:t>
      </w:r>
      <w:r>
        <w:rPr>
          <w:rFonts w:ascii="標楷體" w:hAnsi="標楷體" w:eastAsia="標楷體"/>
          <w:sz w:val="26"/>
          <w:lang w:eastAsia="zh-TW"/>
        </w:rPr>
        <w:t xml:space="preserve"> </w:t>
      </w:r>
      <w:r>
        <w:rPr>
          <w:rFonts w:eastAsia="標楷體" w:ascii="標楷體" w:hAnsi="標楷體"/>
          <w:sz w:val="26"/>
          <w:lang w:eastAsia="zh-TW"/>
        </w:rPr>
        <w:tab/>
      </w:r>
      <w:r>
        <w:rPr>
          <w:rFonts w:ascii="標楷體" w:hAnsi="標楷體" w:eastAsia="標楷體"/>
          <w:sz w:val="26"/>
          <w:u w:val="none"/>
          <w:lang w:eastAsia="zh-TW"/>
        </w:rPr>
        <w:t>）</w:t>
      </w:r>
    </w:p>
    <w:p>
      <w:pPr>
        <w:pStyle w:val="ListParagraph"/>
        <w:numPr>
          <w:ilvl w:val="0"/>
          <w:numId w:val="1"/>
        </w:numPr>
        <w:tabs>
          <w:tab w:val="left" w:pos="468" w:leader="none"/>
        </w:tabs>
        <w:spacing w:lineRule="exact" w:line="321"/>
        <w:ind w:left="107" w:hanging="0"/>
        <w:rPr>
          <w:rFonts w:ascii="標楷體" w:hAnsi="標楷體" w:eastAsia="標楷體"/>
          <w:sz w:val="26"/>
          <w:u w:val="none"/>
        </w:rPr>
      </w:pPr>
      <w:r>
        <w:rPr>
          <w:rFonts w:ascii="標楷體" w:hAnsi="標楷體" w:eastAsia="標楷體"/>
          <w:sz w:val="26"/>
          <w:u w:val="none"/>
        </w:rPr>
        <w:t>開立支票</w:t>
      </w:r>
    </w:p>
    <w:p>
      <w:pPr>
        <w:pStyle w:val="1"/>
        <w:spacing w:lineRule="exact" w:line="427"/>
        <w:jc w:val="both"/>
        <w:rPr>
          <w:rFonts w:ascii="標楷體" w:hAnsi="標楷體" w:eastAsia="標楷體"/>
        </w:rPr>
      </w:pPr>
      <w:r>
        <w:rPr>
          <w:rFonts w:ascii="標楷體" w:hAnsi="標楷體" w:eastAsia="標楷體"/>
        </w:rPr>
        <w:t>第五條：保證金</w:t>
      </w:r>
    </w:p>
    <w:p>
      <w:pPr>
        <w:pStyle w:val="Style16"/>
        <w:tabs>
          <w:tab w:val="left" w:pos="6610" w:leader="none"/>
        </w:tabs>
        <w:spacing w:lineRule="auto" w:line="223"/>
        <w:ind w:left="107" w:right="200" w:hanging="1"/>
        <w:jc w:val="both"/>
        <w:rPr/>
      </w:pPr>
      <w:r>
        <w:rPr>
          <w:rFonts w:ascii="標楷體" w:hAnsi="標楷體" w:eastAsia="標楷體"/>
          <w:lang w:eastAsia="zh-TW"/>
        </w:rPr>
        <w:t>乙方應於簽定本租約同時給付甲方新台幣</w:t>
      </w:r>
      <w:r>
        <w:rPr>
          <w:rFonts w:ascii="標楷體" w:hAnsi="標楷體" w:eastAsia="標楷體"/>
          <w:u w:val="single"/>
          <w:lang w:eastAsia="zh-TW"/>
        </w:rPr>
        <w:t xml:space="preserve">        </w:t>
      </w:r>
      <w:r>
        <w:rPr>
          <w:rFonts w:ascii="標楷體" w:hAnsi="標楷體" w:eastAsia="標楷體"/>
          <w:lang w:eastAsia="zh-TW"/>
        </w:rPr>
        <w:t>元整之保證</w:t>
      </w:r>
      <w:r>
        <w:rPr>
          <w:rFonts w:ascii="標楷體" w:hAnsi="標楷體" w:eastAsia="標楷體"/>
          <w:spacing w:val="-64"/>
          <w:lang w:eastAsia="zh-TW"/>
        </w:rPr>
        <w:t>金</w:t>
      </w:r>
      <w:r>
        <w:rPr>
          <w:rFonts w:ascii="標楷體" w:hAnsi="標楷體" w:eastAsia="標楷體"/>
          <w:spacing w:val="-65"/>
          <w:lang w:eastAsia="zh-TW"/>
        </w:rPr>
        <w:t>，</w:t>
      </w:r>
      <w:r>
        <w:rPr>
          <w:rFonts w:ascii="標楷體" w:hAnsi="標楷體" w:eastAsia="標楷體"/>
          <w:lang w:eastAsia="zh-TW"/>
        </w:rPr>
        <w:t>以作為其</w:t>
      </w:r>
      <w:r>
        <w:rPr>
          <w:rFonts w:ascii="標楷體" w:hAnsi="標楷體" w:eastAsia="標楷體"/>
          <w:spacing w:val="-3"/>
          <w:lang w:eastAsia="zh-TW"/>
        </w:rPr>
        <w:t>履</w:t>
      </w:r>
      <w:r>
        <w:rPr>
          <w:rFonts w:ascii="標楷體" w:hAnsi="標楷體" w:eastAsia="標楷體"/>
          <w:lang w:eastAsia="zh-TW"/>
        </w:rPr>
        <w:t>行</w:t>
      </w:r>
      <w:r>
        <w:rPr>
          <w:rFonts w:ascii="標楷體" w:hAnsi="標楷體" w:eastAsia="標楷體"/>
          <w:spacing w:val="-1"/>
          <w:lang w:eastAsia="zh-TW"/>
        </w:rPr>
        <w:t>本契約義務之擔</w:t>
      </w:r>
      <w:r>
        <w:rPr>
          <w:rFonts w:ascii="標楷體" w:hAnsi="標楷體" w:eastAsia="標楷體"/>
          <w:spacing w:val="-64"/>
          <w:lang w:eastAsia="zh-TW"/>
        </w:rPr>
        <w:t>保</w:t>
      </w:r>
      <w:r>
        <w:rPr>
          <w:rFonts w:ascii="標楷體" w:hAnsi="標楷體" w:eastAsia="標楷體"/>
          <w:spacing w:val="-66"/>
          <w:lang w:eastAsia="zh-TW"/>
        </w:rPr>
        <w:t>。</w:t>
      </w:r>
      <w:r>
        <w:rPr>
          <w:rFonts w:ascii="標楷體" w:hAnsi="標楷體" w:eastAsia="標楷體"/>
          <w:spacing w:val="-1"/>
          <w:lang w:eastAsia="zh-TW"/>
        </w:rPr>
        <w:t>該保證金於</w:t>
      </w:r>
      <w:r>
        <w:rPr>
          <w:rFonts w:ascii="標楷體" w:hAnsi="標楷體" w:eastAsia="標楷體"/>
          <w:lang w:eastAsia="zh-TW"/>
        </w:rPr>
        <w:t>乙方在租約終止或屆滿時遷讓交還房屋並扣除其所</w:t>
      </w:r>
      <w:r>
        <w:rPr>
          <w:rFonts w:ascii="標楷體" w:hAnsi="標楷體" w:eastAsia="標楷體"/>
          <w:spacing w:val="-3"/>
          <w:lang w:eastAsia="zh-TW"/>
        </w:rPr>
        <w:t>積</w:t>
      </w:r>
      <w:r>
        <w:rPr>
          <w:rFonts w:ascii="標楷體" w:hAnsi="標楷體" w:eastAsia="標楷體"/>
          <w:lang w:eastAsia="zh-TW"/>
        </w:rPr>
        <w:t>欠之債務後，由甲方無息退還之。</w:t>
      </w:r>
    </w:p>
    <w:p>
      <w:pPr>
        <w:pStyle w:val="1"/>
        <w:spacing w:lineRule="exact" w:line="399"/>
        <w:rPr>
          <w:rFonts w:ascii="標楷體" w:hAnsi="標楷體" w:eastAsia="標楷體"/>
          <w:lang w:eastAsia="zh-TW"/>
        </w:rPr>
      </w:pPr>
      <w:r>
        <w:rPr>
          <w:rFonts w:ascii="標楷體" w:hAnsi="標楷體" w:eastAsia="標楷體"/>
          <w:lang w:eastAsia="zh-TW"/>
        </w:rPr>
        <w:t>第六條：稅費負擔</w:t>
      </w:r>
    </w:p>
    <w:p>
      <w:pPr>
        <w:pStyle w:val="Style16"/>
        <w:spacing w:lineRule="auto" w:line="223"/>
        <w:ind w:left="107" w:right="200" w:hanging="0"/>
        <w:rPr>
          <w:rFonts w:ascii="標楷體" w:hAnsi="標楷體" w:eastAsia="標楷體"/>
          <w:lang w:eastAsia="zh-TW"/>
        </w:rPr>
      </w:pPr>
      <w:r>
        <w:rPr>
          <w:rFonts w:ascii="標楷體" w:hAnsi="標楷體" w:eastAsia="標楷體"/>
          <w:spacing w:val="-11"/>
          <w:lang w:eastAsia="zh-TW"/>
        </w:rPr>
        <w:t>房屋之稅捐由甲方負擔；水電費、瓦斯費、電話費、社區大樓管理費、清潔費、乙方居住使用本租賃房屋所生之雜項費用及乙方營業稅捐由乙方負擔。</w:t>
      </w:r>
    </w:p>
    <w:p>
      <w:pPr>
        <w:pStyle w:val="1"/>
        <w:spacing w:lineRule="exact" w:line="401"/>
        <w:rPr>
          <w:rFonts w:ascii="標楷體" w:hAnsi="標楷體" w:eastAsia="標楷體"/>
          <w:lang w:eastAsia="zh-TW"/>
        </w:rPr>
      </w:pPr>
      <w:r>
        <w:rPr>
          <w:rFonts w:ascii="標楷體" w:hAnsi="標楷體" w:eastAsia="標楷體"/>
          <w:lang w:eastAsia="zh-TW"/>
        </w:rPr>
        <w:t>第七條：使用房屋之限制</w:t>
      </w:r>
    </w:p>
    <w:p>
      <w:pPr>
        <w:pStyle w:val="Style16"/>
        <w:tabs>
          <w:tab w:val="left" w:pos="2058" w:leader="none"/>
          <w:tab w:val="left" w:pos="3099" w:leader="none"/>
        </w:tabs>
        <w:spacing w:lineRule="exact" w:line="332"/>
        <w:rPr>
          <w:rFonts w:ascii="標楷體" w:hAnsi="標楷體" w:eastAsia="標楷體"/>
          <w:lang w:eastAsia="zh-TW"/>
        </w:rPr>
      </w:pPr>
      <w:r>
        <w:rPr>
          <w:rFonts w:eastAsia="標楷體" w:ascii="標楷體" w:hAnsi="標楷體"/>
          <w:lang w:eastAsia="zh-TW"/>
        </w:rPr>
        <w:t>1</w:t>
      </w:r>
      <w:r>
        <w:rPr>
          <w:rFonts w:ascii="標楷體" w:hAnsi="標楷體" w:eastAsia="標楷體"/>
          <w:lang w:eastAsia="zh-TW"/>
        </w:rPr>
        <w:t>、本房屋係供</w:t>
      </w:r>
      <w:r>
        <w:rPr>
          <w:rFonts w:eastAsia="標楷體" w:ascii="標楷體" w:hAnsi="標楷體"/>
          <w:lang w:eastAsia="zh-TW"/>
        </w:rPr>
        <w:tab/>
        <w:t>□</w:t>
      </w:r>
      <w:r>
        <w:rPr>
          <w:rFonts w:ascii="標楷體" w:hAnsi="標楷體" w:eastAsia="標楷體"/>
          <w:lang w:eastAsia="zh-TW"/>
        </w:rPr>
        <w:t>住家</w:t>
      </w:r>
      <w:r>
        <w:rPr>
          <w:rFonts w:eastAsia="標楷體" w:ascii="標楷體" w:hAnsi="標楷體"/>
          <w:lang w:eastAsia="zh-TW"/>
        </w:rPr>
        <w:tab/>
        <w:t>□</w:t>
      </w:r>
      <w:r>
        <w:rPr>
          <w:rFonts w:ascii="標楷體" w:hAnsi="標楷體" w:eastAsia="標楷體"/>
          <w:lang w:eastAsia="zh-TW"/>
        </w:rPr>
        <w:t>營業之使用。</w:t>
      </w:r>
    </w:p>
    <w:p>
      <w:pPr>
        <w:pStyle w:val="Style16"/>
        <w:spacing w:lineRule="auto" w:line="220"/>
        <w:ind w:left="466" w:right="138" w:hanging="359"/>
        <w:jc w:val="both"/>
        <w:rPr>
          <w:rFonts w:ascii="標楷體" w:hAnsi="標楷體" w:eastAsia="標楷體"/>
          <w:lang w:eastAsia="zh-TW"/>
        </w:rPr>
      </w:pPr>
      <w:r>
        <w:rPr>
          <w:rFonts w:eastAsia="標楷體" w:ascii="標楷體" w:hAnsi="標楷體"/>
          <w:lang w:eastAsia="zh-TW"/>
        </w:rPr>
        <w:t>2</w:t>
      </w:r>
      <w:r>
        <w:rPr>
          <w:rFonts w:ascii="標楷體" w:hAnsi="標楷體" w:eastAsia="標楷體"/>
          <w:lang w:eastAsia="zh-TW"/>
        </w:rPr>
        <w:t>、乙方同意遵守住戶規約，不得違法使用，或存放危險物品，影響公共安全。未經甲</w:t>
      </w:r>
      <w:r>
        <w:rPr>
          <w:rFonts w:ascii="標楷體" w:hAnsi="標楷體" w:eastAsia="標楷體"/>
          <w:spacing w:val="-13"/>
          <w:lang w:eastAsia="zh-TW"/>
        </w:rPr>
        <w:t>方同意，乙方不得將房屋全部或一部分轉租、出借、頂讓或以其他方式供他人使用， 或將租賃權轉讓於他人。</w:t>
      </w:r>
    </w:p>
    <w:p>
      <w:pPr>
        <w:pStyle w:val="1"/>
        <w:spacing w:lineRule="exact" w:line="407"/>
        <w:rPr>
          <w:rFonts w:ascii="標楷體" w:hAnsi="標楷體" w:eastAsia="標楷體"/>
          <w:lang w:eastAsia="zh-TW"/>
        </w:rPr>
      </w:pPr>
      <w:r>
        <w:rPr>
          <w:rFonts w:ascii="標楷體" w:hAnsi="標楷體" w:eastAsia="標楷體"/>
          <w:lang w:eastAsia="zh-TW"/>
        </w:rPr>
        <w:t>第八條：承租人責任及修繕</w:t>
      </w:r>
    </w:p>
    <w:p>
      <w:pPr>
        <w:pStyle w:val="Style16"/>
        <w:spacing w:lineRule="auto" w:line="223"/>
        <w:ind w:left="107" w:right="133" w:hanging="0"/>
        <w:jc w:val="both"/>
        <w:rPr>
          <w:rFonts w:ascii="標楷體" w:hAnsi="標楷體" w:eastAsia="標楷體"/>
          <w:lang w:eastAsia="zh-TW"/>
        </w:rPr>
      </w:pPr>
      <w:r>
        <w:rPr>
          <w:rFonts w:ascii="標楷體" w:hAnsi="標楷體" w:eastAsia="標楷體"/>
          <w:spacing w:val="-16"/>
          <w:lang w:eastAsia="zh-TW"/>
        </w:rPr>
        <w:t>乙方應盡善良管理人之注意義務使用、管理、暨維護租賃房屋，如因乙方之故意、過失、</w:t>
      </w:r>
      <w:r>
        <w:rPr>
          <w:rFonts w:ascii="標楷體" w:hAnsi="標楷體" w:eastAsia="標楷體"/>
          <w:spacing w:val="-20"/>
          <w:lang w:eastAsia="zh-TW"/>
        </w:rPr>
        <w:t>或使用管理維護不當致租賃房屋損壞者，應負損害賠償責任。租賃房屋如係因不可歸責</w:t>
      </w:r>
      <w:r>
        <w:rPr>
          <w:rFonts w:ascii="標楷體" w:hAnsi="標楷體" w:eastAsia="標楷體"/>
          <w:spacing w:val="-23"/>
          <w:lang w:eastAsia="zh-TW"/>
        </w:rPr>
        <w:t>乙方之自然或天災損壞而有修繕必要時，在乙方通知後，由甲方負責修理，但乙方自行所為之增建裝飾及加工，仍由乙方自負修理之責。</w:t>
      </w:r>
    </w:p>
    <w:p>
      <w:pPr>
        <w:pStyle w:val="1"/>
        <w:rPr>
          <w:rFonts w:ascii="標楷體" w:hAnsi="標楷體" w:eastAsia="標楷體"/>
          <w:lang w:eastAsia="zh-TW"/>
        </w:rPr>
      </w:pPr>
      <w:r>
        <w:rPr>
          <w:rFonts w:ascii="標楷體" w:hAnsi="標楷體" w:eastAsia="標楷體"/>
          <w:lang w:eastAsia="zh-TW"/>
        </w:rPr>
        <w:t>第九條：改裝設施</w:t>
      </w:r>
    </w:p>
    <w:p>
      <w:pPr>
        <w:pStyle w:val="Style16"/>
        <w:spacing w:lineRule="auto" w:line="220"/>
        <w:ind w:left="107" w:right="200" w:hanging="0"/>
        <w:jc w:val="both"/>
        <w:rPr>
          <w:rFonts w:ascii="標楷體" w:hAnsi="標楷體" w:eastAsia="標楷體"/>
          <w:lang w:eastAsia="zh-TW"/>
        </w:rPr>
      </w:pPr>
      <w:r>
        <w:rPr>
          <w:rFonts w:ascii="標楷體" w:hAnsi="標楷體" w:eastAsia="標楷體"/>
          <w:spacing w:val="-8"/>
          <w:lang w:eastAsia="zh-TW"/>
        </w:rPr>
        <w:t>乙方如擬在租賃房屋上為裝設及加工者，應事先徵得甲方之同意，並應由乙方自行負擔</w:t>
      </w:r>
      <w:r>
        <w:rPr>
          <w:rFonts w:ascii="標楷體" w:hAnsi="標楷體" w:eastAsia="標楷體"/>
          <w:spacing w:val="-9"/>
          <w:lang w:eastAsia="zh-TW"/>
        </w:rPr>
        <w:t>費用暨自負管理維護之責，且不可損害房屋結構及影響其安全。於交還租賃房屋時，乙方應負責回復原狀。</w:t>
      </w:r>
    </w:p>
    <w:p>
      <w:pPr>
        <w:pStyle w:val="1"/>
        <w:spacing w:lineRule="exact" w:line="407"/>
        <w:rPr>
          <w:rFonts w:ascii="標楷體" w:hAnsi="標楷體" w:eastAsia="標楷體"/>
          <w:lang w:eastAsia="zh-TW"/>
        </w:rPr>
      </w:pPr>
      <w:r>
        <w:rPr>
          <w:rFonts w:ascii="標楷體" w:hAnsi="標楷體" w:eastAsia="標楷體"/>
          <w:lang w:eastAsia="zh-TW"/>
        </w:rPr>
        <w:t>第十條：房屋部分滅失</w:t>
      </w:r>
    </w:p>
    <w:p>
      <w:pPr>
        <w:pStyle w:val="Style16"/>
        <w:spacing w:lineRule="auto" w:line="220"/>
        <w:ind w:left="466" w:right="201" w:hanging="359"/>
        <w:rPr>
          <w:rFonts w:ascii="標楷體" w:hAnsi="標楷體" w:eastAsia="標楷體"/>
          <w:lang w:eastAsia="zh-TW"/>
        </w:rPr>
      </w:pPr>
      <w:r>
        <w:rPr>
          <w:rFonts w:eastAsia="標楷體" w:ascii="標楷體" w:hAnsi="標楷體"/>
          <w:lang w:eastAsia="zh-TW"/>
        </w:rPr>
        <w:t>1</w:t>
      </w:r>
      <w:r>
        <w:rPr>
          <w:rFonts w:ascii="標楷體" w:hAnsi="標楷體" w:eastAsia="標楷體"/>
          <w:lang w:eastAsia="zh-TW"/>
        </w:rPr>
        <w:t>、租賃關係存續中，因不可歸責於乙方之事由，致房屋之一部滅失者，乙方得按滅失之部分，請求減少租金。</w:t>
      </w:r>
    </w:p>
    <w:p>
      <w:pPr>
        <w:pStyle w:val="Style16"/>
        <w:spacing w:lineRule="exact" w:line="350"/>
        <w:jc w:val="both"/>
        <w:rPr>
          <w:rFonts w:ascii="標楷體" w:hAnsi="標楷體" w:eastAsia="標楷體"/>
          <w:lang w:eastAsia="zh-TW"/>
        </w:rPr>
      </w:pPr>
      <w:r>
        <w:rPr>
          <w:rFonts w:eastAsia="標楷體" w:ascii="標楷體" w:hAnsi="標楷體"/>
          <w:lang w:eastAsia="zh-TW"/>
        </w:rPr>
        <w:t>2</w:t>
      </w:r>
      <w:r>
        <w:rPr>
          <w:rFonts w:ascii="標楷體" w:hAnsi="標楷體" w:eastAsia="標楷體"/>
          <w:lang w:eastAsia="zh-TW"/>
        </w:rPr>
        <w:t>、前項情形，乙方就其存餘部分不能達租賃之目的者，得終止契約。</w:t>
      </w:r>
    </w:p>
    <w:p>
      <w:pPr>
        <w:sectPr>
          <w:type w:val="continuous"/>
          <w:pgSz w:w="11906" w:h="16838"/>
          <w:pgMar w:left="1000" w:right="840" w:header="0" w:top="940" w:footer="0" w:bottom="280" w:gutter="0"/>
          <w:formProt w:val="false"/>
          <w:textDirection w:val="lrTb"/>
          <w:docGrid w:type="default" w:linePitch="312" w:charSpace="4294965247"/>
        </w:sectPr>
      </w:pPr>
    </w:p>
    <w:p>
      <w:pPr>
        <w:pStyle w:val="Normal"/>
        <w:tabs>
          <w:tab w:val="left" w:pos="1408" w:leader="none"/>
          <w:tab w:val="left" w:pos="2970" w:leader="none"/>
        </w:tabs>
        <w:spacing w:lineRule="exact" w:line="389"/>
        <w:ind w:left="107" w:hanging="0"/>
        <w:rPr>
          <w:rFonts w:ascii="標楷體" w:hAnsi="標楷體" w:eastAsia="標楷體"/>
          <w:sz w:val="26"/>
          <w:lang w:eastAsia="zh-TW"/>
        </w:rPr>
      </w:pPr>
      <w:r>
        <w:rPr>
          <w:rFonts w:ascii="標楷體" w:hAnsi="標楷體" w:eastAsia="標楷體"/>
          <w:b/>
          <w:sz w:val="26"/>
          <w:lang w:eastAsia="zh-TW"/>
        </w:rPr>
        <w:t>第十一條</w:t>
      </w:r>
      <w:r>
        <w:rPr>
          <w:rFonts w:eastAsia="標楷體" w:ascii="標楷體" w:hAnsi="標楷體"/>
          <w:b/>
          <w:sz w:val="26"/>
          <w:lang w:eastAsia="zh-TW"/>
        </w:rPr>
        <w:tab/>
      </w:r>
      <w:r>
        <w:rPr>
          <w:rFonts w:ascii="標楷體" w:hAnsi="標楷體" w:eastAsia="標楷體"/>
          <w:b/>
          <w:sz w:val="26"/>
          <w:lang w:eastAsia="zh-TW"/>
        </w:rPr>
        <w:t>合意終止：</w:t>
      </w:r>
      <w:r>
        <w:rPr>
          <w:rFonts w:eastAsia="標楷體" w:ascii="標楷體" w:hAnsi="標楷體"/>
          <w:b/>
          <w:sz w:val="26"/>
          <w:lang w:eastAsia="zh-TW"/>
        </w:rPr>
        <w:tab/>
      </w:r>
      <w:r>
        <w:rPr>
          <w:rFonts w:ascii="標楷體" w:hAnsi="標楷體" w:eastAsia="標楷體"/>
          <w:sz w:val="26"/>
          <w:lang w:eastAsia="zh-TW"/>
        </w:rPr>
        <w:t>本契約於期限屆滿前，</w:t>
      </w:r>
    </w:p>
    <w:p>
      <w:pPr>
        <w:pStyle w:val="ListParagraph"/>
        <w:numPr>
          <w:ilvl w:val="0"/>
          <w:numId w:val="1"/>
        </w:numPr>
        <w:tabs>
          <w:tab w:val="left" w:pos="468" w:leader="none"/>
        </w:tabs>
        <w:spacing w:lineRule="exact" w:line="307"/>
        <w:ind w:left="467" w:hanging="360"/>
        <w:jc w:val="left"/>
        <w:rPr>
          <w:rFonts w:ascii="標楷體" w:hAnsi="標楷體" w:eastAsia="標楷體"/>
          <w:sz w:val="26"/>
          <w:u w:val="none"/>
        </w:rPr>
      </w:pPr>
      <w:r>
        <w:rPr>
          <w:rFonts w:ascii="標楷體" w:hAnsi="標楷體" w:eastAsia="標楷體"/>
          <w:sz w:val="26"/>
          <w:u w:val="none"/>
        </w:rPr>
        <w:t>不得終止租約。</w:t>
      </w:r>
    </w:p>
    <w:p>
      <w:pPr>
        <w:pStyle w:val="Normal"/>
        <w:spacing w:lineRule="exact" w:line="224"/>
        <w:ind w:left="6110" w:hanging="0"/>
        <w:rPr>
          <w:rFonts w:ascii="標楷體" w:hAnsi="標楷體" w:eastAsia="標楷體"/>
          <w:sz w:val="25"/>
        </w:rPr>
      </w:pPr>
      <w:r>
        <w:rPr>
          <w:rFonts w:ascii="標楷體" w:hAnsi="標楷體" w:eastAsia="標楷體"/>
          <w:sz w:val="25"/>
        </w:rPr>
        <w:t>□</w:t>
      </w:r>
      <w:r>
        <w:rPr>
          <w:rFonts w:ascii="標楷體" w:hAnsi="標楷體" w:eastAsia="標楷體"/>
          <w:sz w:val="25"/>
        </w:rPr>
        <w:t>不須賠償。</w:t>
      </w:r>
    </w:p>
    <w:p>
      <w:pPr>
        <w:pStyle w:val="ListParagraph"/>
        <w:numPr>
          <w:ilvl w:val="0"/>
          <w:numId w:val="1"/>
        </w:numPr>
        <w:tabs>
          <w:tab w:val="left" w:pos="468" w:leader="none"/>
          <w:tab w:val="left" w:pos="4038" w:leader="none"/>
          <w:tab w:val="left" w:pos="8608" w:leader="none"/>
        </w:tabs>
        <w:spacing w:lineRule="auto" w:line="194"/>
        <w:ind w:left="107" w:right="204" w:hanging="0"/>
        <w:jc w:val="left"/>
        <w:rPr>
          <w:rFonts w:ascii="標楷體" w:hAnsi="標楷體" w:eastAsia="標楷體"/>
          <w:b/>
          <w:b/>
          <w:sz w:val="28"/>
          <w:u w:val="none"/>
          <w:lang w:eastAsia="zh-TW"/>
        </w:rPr>
      </w:pPr>
      <w:r>
        <w:rPr>
          <w:rFonts w:ascii="標楷體" w:hAnsi="標楷體" w:eastAsia="標楷體"/>
          <w:sz w:val="26"/>
          <w:u w:val="none"/>
          <w:lang w:eastAsia="zh-TW"/>
        </w:rPr>
        <w:t>得期前終止租</w:t>
      </w:r>
      <w:r>
        <w:rPr>
          <w:rFonts w:ascii="標楷體" w:hAnsi="標楷體" w:eastAsia="標楷體"/>
          <w:spacing w:val="-7"/>
          <w:sz w:val="26"/>
          <w:u w:val="none"/>
          <w:lang w:eastAsia="zh-TW"/>
        </w:rPr>
        <w:t>約</w:t>
      </w:r>
      <w:r>
        <w:rPr>
          <w:rFonts w:ascii="標楷體" w:hAnsi="標楷體" w:eastAsia="標楷體"/>
          <w:spacing w:val="-5"/>
          <w:sz w:val="26"/>
          <w:u w:val="none"/>
          <w:lang w:eastAsia="zh-TW"/>
        </w:rPr>
        <w:t>，</w:t>
      </w:r>
      <w:r>
        <w:rPr>
          <w:rFonts w:ascii="標楷體" w:hAnsi="標楷體" w:eastAsia="標楷體"/>
          <w:sz w:val="26"/>
          <w:u w:val="none"/>
          <w:lang w:eastAsia="zh-TW"/>
        </w:rPr>
        <w:t>但應於</w:t>
      </w:r>
      <w:r>
        <w:rPr>
          <w:rFonts w:ascii="標楷體" w:hAnsi="標楷體" w:eastAsia="標楷體"/>
          <w:sz w:val="26"/>
          <w:lang w:eastAsia="zh-TW"/>
        </w:rPr>
        <w:t xml:space="preserve"> </w:t>
      </w:r>
      <w:r>
        <w:rPr>
          <w:rFonts w:eastAsia="標楷體" w:ascii="標楷體" w:hAnsi="標楷體"/>
          <w:sz w:val="26"/>
          <w:lang w:eastAsia="zh-TW"/>
        </w:rPr>
        <w:tab/>
      </w:r>
      <w:r>
        <w:rPr>
          <w:rFonts w:ascii="標楷體" w:hAnsi="標楷體" w:eastAsia="標楷體"/>
          <w:sz w:val="26"/>
          <w:u w:val="none"/>
          <w:lang w:eastAsia="zh-TW"/>
        </w:rPr>
        <w:t>個月前通知對</w:t>
      </w:r>
      <w:r>
        <w:rPr>
          <w:rFonts w:ascii="標楷體" w:hAnsi="標楷體" w:eastAsia="標楷體"/>
          <w:spacing w:val="-5"/>
          <w:sz w:val="26"/>
          <w:u w:val="none"/>
          <w:lang w:eastAsia="zh-TW"/>
        </w:rPr>
        <w:t>方</w:t>
      </w:r>
      <w:r>
        <w:rPr>
          <w:rFonts w:ascii="標楷體" w:hAnsi="標楷體" w:eastAsia="標楷體"/>
          <w:spacing w:val="-3"/>
          <w:sz w:val="26"/>
          <w:u w:val="none"/>
          <w:lang w:eastAsia="zh-TW"/>
        </w:rPr>
        <w:t>，</w:t>
      </w:r>
      <w:r>
        <w:rPr>
          <w:rFonts w:ascii="標楷體" w:hAnsi="標楷體" w:eastAsia="標楷體"/>
          <w:spacing w:val="-3"/>
          <w:position w:val="-7"/>
          <w:sz w:val="25"/>
          <w:u w:val="none"/>
          <w:lang w:eastAsia="zh-TW"/>
        </w:rPr>
        <w:t>□</w:t>
      </w:r>
      <w:r>
        <w:rPr>
          <w:rFonts w:ascii="標楷體" w:hAnsi="標楷體" w:eastAsia="標楷體"/>
          <w:position w:val="-7"/>
          <w:sz w:val="25"/>
          <w:u w:val="none"/>
          <w:lang w:eastAsia="zh-TW"/>
        </w:rPr>
        <w:t>並須賠償對方</w:t>
      </w:r>
      <w:r>
        <w:rPr>
          <w:rFonts w:ascii="標楷體" w:hAnsi="標楷體" w:eastAsia="標楷體"/>
          <w:position w:val="-7"/>
          <w:sz w:val="25"/>
          <w:lang w:eastAsia="zh-TW"/>
        </w:rPr>
        <w:t xml:space="preserve"> </w:t>
      </w:r>
      <w:r>
        <w:rPr>
          <w:rFonts w:eastAsia="標楷體" w:ascii="標楷體" w:hAnsi="標楷體"/>
          <w:position w:val="-7"/>
          <w:sz w:val="25"/>
          <w:lang w:eastAsia="zh-TW"/>
        </w:rPr>
        <w:tab/>
      </w:r>
      <w:r>
        <w:rPr>
          <w:rFonts w:ascii="標楷體" w:hAnsi="標楷體" w:eastAsia="標楷體"/>
          <w:position w:val="-7"/>
          <w:sz w:val="25"/>
          <w:u w:val="none"/>
          <w:lang w:eastAsia="zh-TW"/>
        </w:rPr>
        <w:t>個月租金。</w:t>
      </w:r>
      <w:r>
        <w:rPr>
          <w:rFonts w:ascii="標楷體" w:hAnsi="標楷體" w:eastAsia="標楷體"/>
          <w:b/>
          <w:sz w:val="26"/>
          <w:u w:val="none"/>
          <w:lang w:eastAsia="zh-TW"/>
        </w:rPr>
        <w:t>第十二條：租賃物之返還</w:t>
      </w:r>
    </w:p>
    <w:p>
      <w:pPr>
        <w:pStyle w:val="Style16"/>
        <w:spacing w:lineRule="auto" w:line="206"/>
        <w:ind w:left="107" w:right="136" w:hanging="0"/>
        <w:jc w:val="both"/>
        <w:rPr>
          <w:rFonts w:ascii="標楷體" w:hAnsi="標楷體" w:eastAsia="標楷體"/>
          <w:b/>
          <w:b/>
          <w:lang w:eastAsia="zh-TW"/>
        </w:rPr>
      </w:pPr>
      <w:r>
        <w:rPr>
          <w:rFonts w:ascii="標楷體" w:hAnsi="標楷體" w:eastAsia="標楷體"/>
          <w:spacing w:val="-10"/>
          <w:lang w:eastAsia="zh-TW"/>
        </w:rPr>
        <w:t>本契約租賃期滿後，非經雙方合意另訂新的書面租賃契約，視為不再續租。乙方應於租</w:t>
      </w:r>
      <w:r>
        <w:rPr>
          <w:rFonts w:ascii="標楷體" w:hAnsi="標楷體" w:eastAsia="標楷體"/>
          <w:spacing w:val="-15"/>
          <w:lang w:eastAsia="zh-TW"/>
        </w:rPr>
        <w:t>約期滿或終止時，將租賃房屋遷讓交還給甲方，不得藉詞任何理由，繼續使用本租賃房</w:t>
      </w:r>
      <w:r>
        <w:rPr>
          <w:rFonts w:ascii="標楷體" w:hAnsi="標楷體" w:eastAsia="標楷體"/>
          <w:spacing w:val="-11"/>
          <w:lang w:eastAsia="zh-TW"/>
        </w:rPr>
        <w:t>屋，亦不得要求任何搬遷費或其他名目之費用，乙方未即時遷出返還房屋時，甲方得向</w:t>
      </w:r>
      <w:r>
        <w:rPr>
          <w:rFonts w:ascii="標楷體" w:hAnsi="標楷體" w:eastAsia="標楷體"/>
          <w:spacing w:val="-4"/>
          <w:lang w:eastAsia="zh-TW"/>
        </w:rPr>
        <w:t>乙方請求自終止租約或租賃期滿之翌日起至遷讓完竣日止按照房租貳倍計算之違約金。</w:t>
      </w:r>
      <w:r>
        <w:rPr>
          <w:rFonts w:ascii="標楷體" w:hAnsi="標楷體" w:eastAsia="標楷體"/>
          <w:b/>
          <w:spacing w:val="-4"/>
          <w:lang w:eastAsia="zh-TW"/>
        </w:rPr>
        <w:t>第十三條：遺留物之處理</w:t>
      </w:r>
    </w:p>
    <w:p>
      <w:pPr>
        <w:pStyle w:val="Style16"/>
        <w:spacing w:lineRule="auto" w:line="208"/>
        <w:ind w:left="107" w:right="201" w:hanging="0"/>
        <w:rPr>
          <w:rFonts w:ascii="標楷體" w:hAnsi="標楷體" w:eastAsia="標楷體"/>
          <w:lang w:eastAsia="zh-TW"/>
        </w:rPr>
      </w:pPr>
      <w:r>
        <w:rPr>
          <w:rFonts w:ascii="標楷體" w:hAnsi="標楷體" w:eastAsia="標楷體"/>
          <w:spacing w:val="-14"/>
          <w:lang w:eastAsia="zh-TW"/>
        </w:rPr>
        <w:t>乙方遷出時，如有遺留物品者，視同廢棄物，任由甲方處理，其處理所需費用，由保證金先行扣抵，如有不足由乙方補足。</w:t>
      </w:r>
    </w:p>
    <w:p>
      <w:pPr>
        <w:pStyle w:val="1"/>
        <w:rPr>
          <w:rFonts w:ascii="標楷體" w:hAnsi="標楷體" w:eastAsia="標楷體"/>
          <w:lang w:eastAsia="zh-TW"/>
        </w:rPr>
      </w:pPr>
      <w:r>
        <w:rPr>
          <w:rFonts w:ascii="標楷體" w:hAnsi="標楷體" w:eastAsia="標楷體"/>
          <w:lang w:eastAsia="zh-TW"/>
        </w:rPr>
        <w:t>第十四條：送達地址之約定</w:t>
      </w:r>
    </w:p>
    <w:p>
      <w:pPr>
        <w:pStyle w:val="Normal"/>
        <w:spacing w:lineRule="auto" w:line="204"/>
        <w:ind w:left="107" w:right="70" w:hanging="0"/>
        <w:rPr>
          <w:rFonts w:ascii="標楷體" w:hAnsi="標楷體" w:eastAsia="標楷體"/>
          <w:b/>
          <w:b/>
          <w:sz w:val="26"/>
          <w:lang w:eastAsia="zh-TW"/>
        </w:rPr>
      </w:pPr>
      <w:r>
        <w:rPr>
          <w:rFonts w:ascii="標楷體" w:hAnsi="標楷體" w:eastAsia="標楷體"/>
          <w:sz w:val="26"/>
          <w:lang w:eastAsia="zh-TW"/>
        </w:rPr>
        <w:t>甲乙雙方相互間之通知應以公證書上所載地址為準，其後如有變更應以書面通知他方。</w:t>
      </w:r>
      <w:r>
        <w:rPr>
          <w:rFonts w:ascii="標楷體" w:hAnsi="標楷體" w:eastAsia="標楷體"/>
          <w:b/>
          <w:sz w:val="26"/>
          <w:lang w:eastAsia="zh-TW"/>
        </w:rPr>
        <w:t>第十五條：出租人終止租約</w:t>
      </w:r>
    </w:p>
    <w:p>
      <w:pPr>
        <w:pStyle w:val="Style16"/>
        <w:spacing w:lineRule="exact" w:line="302"/>
        <w:rPr>
          <w:rFonts w:ascii="標楷體" w:hAnsi="標楷體" w:eastAsia="標楷體"/>
          <w:lang w:eastAsia="zh-TW"/>
        </w:rPr>
      </w:pPr>
      <w:r>
        <w:rPr>
          <w:rFonts w:ascii="標楷體" w:hAnsi="標楷體" w:eastAsia="標楷體"/>
          <w:lang w:eastAsia="zh-TW"/>
        </w:rPr>
        <w:t>乙方有下列情形之一者，甲方得終止租約：</w:t>
      </w:r>
    </w:p>
    <w:p>
      <w:pPr>
        <w:pStyle w:val="Style16"/>
        <w:spacing w:lineRule="auto" w:line="208" w:before="4" w:after="0"/>
        <w:ind w:left="827" w:right="199" w:hanging="721"/>
        <w:rPr>
          <w:rFonts w:ascii="標楷體" w:hAnsi="標楷體" w:eastAsia="標楷體"/>
          <w:lang w:eastAsia="zh-TW"/>
        </w:rPr>
      </w:pPr>
      <w:r>
        <w:rPr>
          <w:rFonts w:ascii="標楷體" w:hAnsi="標楷體" w:eastAsia="標楷體"/>
          <w:lang w:eastAsia="zh-TW"/>
        </w:rPr>
        <w:t>一、 遲付租金之總額達二個月之租額，其租金約定於每期開始時支付者，並應於遲延給付逾二個月，經甲方定相當期間催告，乙方仍不為支付者。</w:t>
      </w:r>
    </w:p>
    <w:p>
      <w:pPr>
        <w:pStyle w:val="Style16"/>
        <w:spacing w:lineRule="auto" w:line="208"/>
        <w:ind w:left="107" w:right="4813" w:hanging="0"/>
        <w:rPr>
          <w:rFonts w:ascii="標楷體" w:hAnsi="標楷體" w:eastAsia="標楷體"/>
          <w:lang w:eastAsia="zh-TW"/>
        </w:rPr>
      </w:pPr>
      <w:r>
        <w:rPr>
          <w:rFonts w:ascii="標楷體" w:hAnsi="標楷體" w:eastAsia="標楷體"/>
          <w:lang w:eastAsia="zh-TW"/>
        </w:rPr>
        <w:t>二、 違反第七條及第九條規定而為使用者。三、 其他違反約定之方法使用房屋者。</w:t>
      </w:r>
    </w:p>
    <w:p>
      <w:pPr>
        <w:pStyle w:val="1"/>
        <w:spacing w:lineRule="exact" w:line="398"/>
        <w:rPr>
          <w:rFonts w:ascii="標楷體" w:hAnsi="標楷體" w:eastAsia="標楷體"/>
          <w:lang w:eastAsia="zh-TW"/>
        </w:rPr>
      </w:pPr>
      <w:r>
        <w:rPr>
          <w:rFonts w:ascii="標楷體" w:hAnsi="標楷體" w:eastAsia="標楷體"/>
          <w:lang w:eastAsia="zh-TW"/>
        </w:rPr>
        <w:t>第十六條：承租人終止租約</w:t>
      </w:r>
    </w:p>
    <w:p>
      <w:pPr>
        <w:pStyle w:val="Style16"/>
        <w:spacing w:lineRule="exact" w:line="313"/>
        <w:rPr>
          <w:rFonts w:ascii="標楷體" w:hAnsi="標楷體" w:eastAsia="標楷體"/>
          <w:lang w:eastAsia="zh-TW"/>
        </w:rPr>
      </w:pPr>
      <w:r>
        <w:rPr>
          <w:rFonts w:ascii="標楷體" w:hAnsi="標楷體" w:eastAsia="標楷體"/>
          <w:lang w:eastAsia="zh-TW"/>
        </w:rPr>
        <w:t>有下列情形之一者，乙方得終止租約：</w:t>
      </w:r>
    </w:p>
    <w:p>
      <w:pPr>
        <w:pStyle w:val="Style16"/>
        <w:spacing w:lineRule="auto" w:line="208" w:before="9" w:after="0"/>
        <w:ind w:left="827" w:right="136" w:hanging="721"/>
        <w:rPr>
          <w:rFonts w:ascii="標楷體" w:hAnsi="標楷體" w:eastAsia="標楷體"/>
          <w:lang w:eastAsia="zh-TW"/>
        </w:rPr>
      </w:pPr>
      <w:r>
        <w:rPr>
          <w:rFonts w:ascii="標楷體" w:hAnsi="標楷體" w:eastAsia="標楷體"/>
          <w:lang w:eastAsia="zh-TW"/>
        </w:rPr>
        <w:t>一、 房屋損害而有修繕之必要時，其應由甲方負責修繕者，經乙方定相當期間催告， 仍未修繕完畢。</w:t>
      </w:r>
    </w:p>
    <w:p>
      <w:pPr>
        <w:pStyle w:val="Style16"/>
        <w:spacing w:lineRule="exact" w:line="310"/>
        <w:rPr>
          <w:rFonts w:ascii="標楷體" w:hAnsi="標楷體" w:eastAsia="標楷體"/>
          <w:lang w:eastAsia="zh-TW"/>
        </w:rPr>
      </w:pPr>
      <w:r>
        <w:rPr>
          <w:rFonts w:ascii="標楷體" w:hAnsi="標楷體" w:eastAsia="標楷體"/>
          <w:lang w:eastAsia="zh-TW"/>
        </w:rPr>
        <w:t>二、 有第十條第二項之情形者。</w:t>
      </w:r>
    </w:p>
    <w:p>
      <w:pPr>
        <w:pStyle w:val="Style16"/>
        <w:spacing w:lineRule="exact" w:line="320"/>
        <w:rPr>
          <w:rFonts w:ascii="標楷體" w:hAnsi="標楷體" w:eastAsia="標楷體"/>
          <w:lang w:eastAsia="zh-TW"/>
        </w:rPr>
      </w:pPr>
      <w:r>
        <w:rPr>
          <w:rFonts w:ascii="標楷體" w:hAnsi="標楷體" w:eastAsia="標楷體"/>
          <w:lang w:eastAsia="zh-TW"/>
        </w:rPr>
        <w:t>三、 房屋有危及乙方或其同居人之安全或健康之瑕疵時。</w:t>
      </w:r>
    </w:p>
    <w:p>
      <w:pPr>
        <w:pStyle w:val="Style16"/>
        <w:spacing w:lineRule="auto" w:line="208" w:before="9" w:after="0"/>
        <w:ind w:left="107" w:right="2732" w:hanging="1"/>
        <w:rPr>
          <w:rFonts w:ascii="標楷體" w:hAnsi="標楷體" w:eastAsia="標楷體"/>
          <w:lang w:eastAsia="zh-TW"/>
        </w:rPr>
      </w:pPr>
      <w:r>
        <w:rPr>
          <w:rFonts w:ascii="標楷體" w:hAnsi="標楷體" w:eastAsia="標楷體"/>
          <w:lang w:eastAsia="zh-TW"/>
        </w:rPr>
        <w:t>四、 第三人就租賃物主張權利，致不能為約定之使用收益者。五、 其他特約得終止租約事項：</w:t>
      </w:r>
    </w:p>
    <w:p>
      <w:pPr>
        <w:pStyle w:val="1"/>
        <w:spacing w:lineRule="exact" w:line="398"/>
        <w:rPr>
          <w:rFonts w:ascii="標楷體" w:hAnsi="標楷體" w:eastAsia="標楷體"/>
          <w:lang w:eastAsia="zh-TW"/>
        </w:rPr>
      </w:pPr>
      <w:r>
        <w:rPr>
          <w:rFonts w:ascii="標楷體" w:hAnsi="標楷體" w:eastAsia="標楷體"/>
          <w:lang w:eastAsia="zh-TW"/>
        </w:rPr>
        <w:t>第十七條：保證人之連帶責任</w:t>
      </w:r>
    </w:p>
    <w:p>
      <w:pPr>
        <w:pStyle w:val="Normal"/>
        <w:spacing w:lineRule="auto" w:line="204" w:before="8" w:after="0"/>
        <w:ind w:left="107" w:right="981" w:hanging="1"/>
        <w:rPr>
          <w:rFonts w:ascii="標楷體" w:hAnsi="標楷體" w:eastAsia="標楷體"/>
          <w:b/>
          <w:b/>
          <w:sz w:val="26"/>
          <w:lang w:eastAsia="zh-TW"/>
        </w:rPr>
      </w:pPr>
      <w:r>
        <w:rPr>
          <w:rFonts w:ascii="標楷體" w:hAnsi="標楷體" w:eastAsia="標楷體"/>
          <w:spacing w:val="-1"/>
          <w:sz w:val="26"/>
          <w:lang w:eastAsia="zh-TW"/>
        </w:rPr>
        <w:t>乙方如覓有保證人（即本契約之丙方</w:t>
      </w:r>
      <w:r>
        <w:rPr>
          <w:rFonts w:ascii="標楷體" w:hAnsi="標楷體" w:eastAsia="標楷體"/>
          <w:spacing w:val="-131"/>
          <w:sz w:val="26"/>
          <w:lang w:eastAsia="zh-TW"/>
        </w:rPr>
        <w:t>）</w:t>
      </w:r>
      <w:r>
        <w:rPr>
          <w:rFonts w:ascii="標楷體" w:hAnsi="標楷體" w:eastAsia="標楷體"/>
          <w:spacing w:val="-1"/>
          <w:sz w:val="26"/>
          <w:lang w:eastAsia="zh-TW"/>
        </w:rPr>
        <w:t>，丙方與被保證人乙方負連帶保證責任。</w:t>
      </w:r>
      <w:r>
        <w:rPr>
          <w:rFonts w:ascii="標楷體" w:hAnsi="標楷體" w:eastAsia="標楷體"/>
          <w:b/>
          <w:sz w:val="26"/>
          <w:lang w:eastAsia="zh-TW"/>
        </w:rPr>
        <w:t>第十八條：未盡事宜</w:t>
      </w:r>
    </w:p>
    <w:p>
      <w:pPr>
        <w:pStyle w:val="Normal"/>
        <w:spacing w:lineRule="auto" w:line="204"/>
        <w:ind w:left="107" w:right="1890" w:hanging="1"/>
        <w:rPr>
          <w:rFonts w:ascii="標楷體" w:hAnsi="標楷體" w:eastAsia="標楷體"/>
          <w:b/>
          <w:b/>
          <w:sz w:val="26"/>
          <w:lang w:eastAsia="zh-TW"/>
        </w:rPr>
      </w:pPr>
      <w:r>
        <w:rPr>
          <w:rFonts w:ascii="標楷體" w:hAnsi="標楷體" w:eastAsia="標楷體"/>
          <w:sz w:val="26"/>
          <w:lang w:eastAsia="zh-TW"/>
        </w:rPr>
        <w:t>本契約如有未盡事宜，依有關法令、習慣及誠實信用原則公平解決之。</w:t>
      </w:r>
      <w:r>
        <w:rPr>
          <w:rFonts w:ascii="標楷體" w:hAnsi="標楷體" w:eastAsia="標楷體"/>
          <w:b/>
          <w:sz w:val="26"/>
          <w:lang w:eastAsia="zh-TW"/>
        </w:rPr>
        <w:t>第十九條：其他特約事項：</w:t>
      </w:r>
    </w:p>
    <w:p>
      <w:pPr>
        <w:pStyle w:val="Style16"/>
        <w:spacing w:before="7" w:after="0"/>
        <w:ind w:left="0" w:hanging="0"/>
        <w:rPr>
          <w:rFonts w:ascii="標楷體" w:hAnsi="標楷體" w:eastAsia="標楷體"/>
          <w:b/>
          <w:b/>
          <w:sz w:val="13"/>
          <w:lang w:eastAsia="zh-TW"/>
        </w:rPr>
      </w:pPr>
      <w:r>
        <w:rPr>
          <w:rFonts w:eastAsia="標楷體" w:ascii="標楷體" w:hAnsi="標楷體"/>
          <w:b/>
          <w:sz w:val="13"/>
          <w:lang w:eastAsia="zh-TW"/>
        </w:rPr>
        <mc:AlternateContent>
          <mc:Choice Requires="wpg">
            <w:drawing>
              <wp:anchor behindDoc="1" distT="0" distB="0" distL="114300" distR="114300" simplePos="0" locked="0" layoutInCell="1" allowOverlap="1" relativeHeight="2">
                <wp:simplePos x="0" y="0"/>
                <wp:positionH relativeFrom="page">
                  <wp:posOffset>703580</wp:posOffset>
                </wp:positionH>
                <wp:positionV relativeFrom="paragraph">
                  <wp:posOffset>186055</wp:posOffset>
                </wp:positionV>
                <wp:extent cx="6127115" cy="635"/>
                <wp:effectExtent l="0" t="0" r="0" b="0"/>
                <wp:wrapTopAndBottom/>
                <wp:docPr id="1" name=""/>
                <a:graphic xmlns:a="http://schemas.openxmlformats.org/drawingml/2006/main">
                  <a:graphicData uri="http://schemas.microsoft.com/office/word/2010/wordprocessingGroup">
                    <wpg:wgp>
                      <wpg:cNvGrpSpPr/>
                      <wpg:grpSpPr>
                        <a:xfrm>
                          <a:off x="0" y="0"/>
                          <a:ext cx="6126480" cy="0"/>
                        </a:xfrm>
                      </wpg:grpSpPr>
                      <wps:wsp>
                        <wps:cNvSpPr/>
                        <wps:spPr>
                          <a:xfrm>
                            <a:off x="0" y="0"/>
                            <a:ext cx="2014200" cy="0"/>
                          </a:xfrm>
                          <a:prstGeom prst="line">
                            <a:avLst/>
                          </a:prstGeom>
                          <a:ln w="9000">
                            <a:solidFill>
                              <a:srgbClr val="000000"/>
                            </a:solidFill>
                            <a:round/>
                          </a:ln>
                        </wps:spPr>
                        <wps:style>
                          <a:lnRef idx="0"/>
                          <a:fillRef idx="0"/>
                          <a:effectRef idx="0"/>
                          <a:fontRef idx="minor"/>
                        </wps:style>
                        <wps:bodyPr/>
                      </wps:wsp>
                      <wps:wsp>
                        <wps:cNvSpPr/>
                        <wps:spPr>
                          <a:xfrm>
                            <a:off x="2016720" y="0"/>
                            <a:ext cx="1549440" cy="0"/>
                          </a:xfrm>
                          <a:prstGeom prst="line">
                            <a:avLst/>
                          </a:prstGeom>
                          <a:ln w="9000">
                            <a:solidFill>
                              <a:srgbClr val="000000"/>
                            </a:solidFill>
                            <a:round/>
                          </a:ln>
                        </wps:spPr>
                        <wps:style>
                          <a:lnRef idx="0"/>
                          <a:fillRef idx="0"/>
                          <a:effectRef idx="0"/>
                          <a:fontRef idx="minor"/>
                        </wps:style>
                        <wps:bodyPr/>
                      </wps:wsp>
                      <wps:wsp>
                        <wps:cNvSpPr/>
                        <wps:spPr>
                          <a:xfrm>
                            <a:off x="3567960" y="0"/>
                            <a:ext cx="1316880" cy="0"/>
                          </a:xfrm>
                          <a:prstGeom prst="line">
                            <a:avLst/>
                          </a:prstGeom>
                          <a:ln w="9000">
                            <a:solidFill>
                              <a:srgbClr val="000000"/>
                            </a:solidFill>
                            <a:round/>
                          </a:ln>
                        </wps:spPr>
                        <wps:style>
                          <a:lnRef idx="0"/>
                          <a:fillRef idx="0"/>
                          <a:effectRef idx="0"/>
                          <a:fontRef idx="minor"/>
                        </wps:style>
                        <wps:bodyPr/>
                      </wps:wsp>
                      <wps:wsp>
                        <wps:cNvSpPr/>
                        <wps:spPr>
                          <a:xfrm>
                            <a:off x="4887720" y="0"/>
                            <a:ext cx="123876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style="position:absolute;margin-left:55.4pt;margin-top:14.65pt;width:482.4pt;height:0pt" coordorigin="1108,293" coordsize="9648,0">
                <v:line id="shape_0" from="1108,293" to="4279,293" stroked="t" style="position:absolute;mso-position-horizontal-relative:page">
                  <v:stroke color="black" weight="9000" joinstyle="round" endcap="flat"/>
                  <v:fill o:detectmouseclick="t" on="false"/>
                </v:line>
                <v:line id="shape_0" from="4284,293" to="6723,293" stroked="t" style="position:absolute;mso-position-horizontal-relative:page">
                  <v:stroke color="black" weight="9000" joinstyle="round" endcap="flat"/>
                  <v:fill o:detectmouseclick="t" on="false"/>
                </v:line>
                <v:line id="shape_0" from="6727,293" to="8800,293" stroked="t" style="position:absolute;mso-position-horizontal-relative:page">
                  <v:stroke color="black" weight="9000" joinstyle="round" endcap="flat"/>
                  <v:fill o:detectmouseclick="t" on="false"/>
                </v:line>
                <v:line id="shape_0" from="8805,293" to="10755,293" stroked="t" style="position:absolute;mso-position-horizontal-relative:page">
                  <v:stroke color="black" weight="9000" joinstyle="round" endcap="flat"/>
                  <v:fill o:detectmouseclick="t" on="false"/>
                </v:line>
              </v:group>
            </w:pict>
          </mc:Fallback>
        </mc:AlternateContent>
        <mc:AlternateContent>
          <mc:Choice Requires="wpg">
            <w:drawing>
              <wp:anchor behindDoc="1" distT="0" distB="0" distL="114300" distR="114300" simplePos="0" locked="0" layoutInCell="1" allowOverlap="1" relativeHeight="3">
                <wp:simplePos x="0" y="0"/>
                <wp:positionH relativeFrom="page">
                  <wp:posOffset>703580</wp:posOffset>
                </wp:positionH>
                <wp:positionV relativeFrom="paragraph">
                  <wp:posOffset>414655</wp:posOffset>
                </wp:positionV>
                <wp:extent cx="6124575" cy="635"/>
                <wp:effectExtent l="0" t="0" r="0" b="0"/>
                <wp:wrapTopAndBottom/>
                <wp:docPr id="2" name=""/>
                <a:graphic xmlns:a="http://schemas.openxmlformats.org/drawingml/2006/main">
                  <a:graphicData uri="http://schemas.microsoft.com/office/word/2010/wordprocessingGroup">
                    <wpg:wgp>
                      <wpg:cNvGrpSpPr/>
                      <wpg:grpSpPr>
                        <a:xfrm>
                          <a:off x="0" y="0"/>
                          <a:ext cx="6123960" cy="0"/>
                        </a:xfrm>
                      </wpg:grpSpPr>
                      <wps:wsp>
                        <wps:cNvSpPr/>
                        <wps:spPr>
                          <a:xfrm>
                            <a:off x="0" y="0"/>
                            <a:ext cx="2014200" cy="0"/>
                          </a:xfrm>
                          <a:prstGeom prst="line">
                            <a:avLst/>
                          </a:prstGeom>
                          <a:ln w="9000">
                            <a:solidFill>
                              <a:srgbClr val="000000"/>
                            </a:solidFill>
                            <a:round/>
                          </a:ln>
                        </wps:spPr>
                        <wps:style>
                          <a:lnRef idx="0"/>
                          <a:fillRef idx="0"/>
                          <a:effectRef idx="0"/>
                          <a:fontRef idx="minor"/>
                        </wps:style>
                        <wps:bodyPr/>
                      </wps:wsp>
                      <wps:wsp>
                        <wps:cNvSpPr/>
                        <wps:spPr>
                          <a:xfrm>
                            <a:off x="2016720" y="0"/>
                            <a:ext cx="1549440" cy="0"/>
                          </a:xfrm>
                          <a:prstGeom prst="line">
                            <a:avLst/>
                          </a:prstGeom>
                          <a:ln w="9000">
                            <a:solidFill>
                              <a:srgbClr val="000000"/>
                            </a:solidFill>
                            <a:round/>
                          </a:ln>
                        </wps:spPr>
                        <wps:style>
                          <a:lnRef idx="0"/>
                          <a:fillRef idx="0"/>
                          <a:effectRef idx="0"/>
                          <a:fontRef idx="minor"/>
                        </wps:style>
                        <wps:bodyPr/>
                      </wps:wsp>
                      <wps:wsp>
                        <wps:cNvSpPr/>
                        <wps:spPr>
                          <a:xfrm>
                            <a:off x="3567960" y="0"/>
                            <a:ext cx="1316880" cy="0"/>
                          </a:xfrm>
                          <a:prstGeom prst="line">
                            <a:avLst/>
                          </a:prstGeom>
                          <a:ln w="9000">
                            <a:solidFill>
                              <a:srgbClr val="000000"/>
                            </a:solidFill>
                            <a:round/>
                          </a:ln>
                        </wps:spPr>
                        <wps:style>
                          <a:lnRef idx="0"/>
                          <a:fillRef idx="0"/>
                          <a:effectRef idx="0"/>
                          <a:fontRef idx="minor"/>
                        </wps:style>
                        <wps:bodyPr/>
                      </wps:wsp>
                      <wps:wsp>
                        <wps:cNvSpPr/>
                        <wps:spPr>
                          <a:xfrm>
                            <a:off x="4887720" y="0"/>
                            <a:ext cx="1236240" cy="0"/>
                          </a:xfrm>
                          <a:prstGeom prst="line">
                            <a:avLst/>
                          </a:prstGeom>
                          <a:ln w="9000">
                            <a:solidFill>
                              <a:srgbClr val="000000"/>
                            </a:solidFill>
                            <a:round/>
                          </a:ln>
                        </wps:spPr>
                        <wps:style>
                          <a:lnRef idx="0"/>
                          <a:fillRef idx="0"/>
                          <a:effectRef idx="0"/>
                          <a:fontRef idx="minor"/>
                        </wps:style>
                        <wps:bodyPr/>
                      </wps:wsp>
                    </wpg:wgp>
                  </a:graphicData>
                </a:graphic>
              </wp:anchor>
            </w:drawing>
          </mc:Choice>
          <mc:Fallback>
            <w:pict>
              <v:group id="shape_0" style="position:absolute;margin-left:55.4pt;margin-top:32.65pt;width:482.2pt;height:0pt" coordorigin="1108,653" coordsize="9644,0">
                <v:line id="shape_0" from="1108,653" to="4279,653" stroked="t" style="position:absolute;mso-position-horizontal-relative:page">
                  <v:stroke color="black" weight="9000" joinstyle="round" endcap="flat"/>
                  <v:fill o:detectmouseclick="t" on="false"/>
                </v:line>
                <v:line id="shape_0" from="4284,653" to="6723,653" stroked="t" style="position:absolute;mso-position-horizontal-relative:page">
                  <v:stroke color="black" weight="9000" joinstyle="round" endcap="flat"/>
                  <v:fill o:detectmouseclick="t" on="false"/>
                </v:line>
                <v:line id="shape_0" from="6727,653" to="8800,653" stroked="t" style="position:absolute;mso-position-horizontal-relative:page">
                  <v:stroke color="black" weight="9000" joinstyle="round" endcap="flat"/>
                  <v:fill o:detectmouseclick="t" on="false"/>
                </v:line>
                <v:line id="shape_0" from="8805,653" to="10751,653" stroked="t" style="position:absolute;mso-position-horizontal-relative:page">
                  <v:stroke color="black" weight="9000" joinstyle="round" endcap="flat"/>
                  <v:fill o:detectmouseclick="t" on="false"/>
                </v:line>
              </v:group>
            </w:pict>
          </mc:Fallback>
        </mc:AlternateContent>
      </w:r>
    </w:p>
    <w:p>
      <w:pPr>
        <w:pStyle w:val="Style16"/>
        <w:spacing w:before="2" w:after="0"/>
        <w:ind w:left="0" w:hanging="0"/>
        <w:rPr>
          <w:rFonts w:ascii="標楷體" w:hAnsi="標楷體" w:eastAsia="標楷體"/>
          <w:b/>
          <w:b/>
          <w:sz w:val="15"/>
          <w:lang w:eastAsia="zh-TW"/>
        </w:rPr>
      </w:pPr>
      <w:r>
        <w:rPr>
          <w:rFonts w:eastAsia="標楷體" w:ascii="標楷體" w:hAnsi="標楷體"/>
          <w:b/>
          <w:sz w:val="15"/>
          <w:lang w:eastAsia="zh-TW"/>
        </w:rPr>
      </w:r>
    </w:p>
    <w:p>
      <w:pPr>
        <w:pStyle w:val="Normal"/>
        <w:spacing w:lineRule="exact" w:line="445"/>
        <w:ind w:left="107" w:hanging="0"/>
        <w:rPr>
          <w:rFonts w:ascii="標楷體" w:hAnsi="標楷體" w:eastAsia="標楷體"/>
          <w:sz w:val="26"/>
          <w:lang w:eastAsia="zh-TW"/>
        </w:rPr>
      </w:pPr>
      <w:r>
        <w:rPr>
          <w:rFonts w:ascii="標楷體" w:hAnsi="標楷體" w:eastAsia="標楷體"/>
          <w:b/>
          <w:sz w:val="26"/>
          <w:lang w:eastAsia="zh-TW"/>
        </w:rPr>
        <w:t>第二十條：應受強制執行之事項：</w:t>
      </w:r>
      <w:r>
        <w:rPr>
          <w:rFonts w:ascii="標楷體" w:hAnsi="標楷體" w:eastAsia="標楷體"/>
          <w:sz w:val="26"/>
          <w:lang w:eastAsia="zh-TW"/>
        </w:rPr>
        <w:t>如公證書所載。</w:t>
      </w:r>
    </w:p>
    <w:p>
      <w:pPr>
        <w:sectPr>
          <w:type w:val="nextPage"/>
          <w:pgSz w:w="11906" w:h="16838"/>
          <w:pgMar w:left="1000" w:right="840" w:header="0" w:top="1060" w:footer="0" w:bottom="280" w:gutter="0"/>
          <w:pgNumType w:fmt="decimal"/>
          <w:formProt w:val="false"/>
          <w:textDirection w:val="lrTb"/>
          <w:docGrid w:type="default" w:linePitch="100" w:charSpace="4096"/>
        </w:sectPr>
      </w:pPr>
    </w:p>
    <w:p>
      <w:pPr>
        <w:pStyle w:val="Style16"/>
        <w:tabs>
          <w:tab w:val="left" w:pos="7787" w:leader="none"/>
        </w:tabs>
        <w:spacing w:before="155" w:after="0"/>
        <w:ind w:left="3367" w:hanging="0"/>
        <w:rPr/>
      </w:pPr>
      <w:r>
        <w:rPr>
          <w:rFonts w:ascii="標楷體" w:hAnsi="標楷體" w:eastAsia="標楷體"/>
          <w:spacing w:val="-1"/>
          <w:lang w:eastAsia="zh-TW"/>
        </w:rPr>
        <w:t>出租人︰</w:t>
      </w:r>
      <w:r>
        <w:rPr>
          <w:rFonts w:eastAsia="標楷體" w:ascii="標楷體" w:hAnsi="標楷體"/>
          <w:u w:val="single"/>
          <w:lang w:eastAsia="zh-TW"/>
        </w:rPr>
        <w:tab/>
      </w:r>
    </w:p>
    <w:p>
      <w:pPr>
        <w:pStyle w:val="Style16"/>
        <w:spacing w:before="7" w:after="0"/>
        <w:ind w:left="0" w:hanging="0"/>
        <w:rPr>
          <w:rFonts w:ascii="標楷體" w:hAnsi="標楷體" w:eastAsia="標楷體"/>
          <w:sz w:val="18"/>
          <w:lang w:eastAsia="zh-TW"/>
        </w:rPr>
      </w:pPr>
      <w:r>
        <w:br w:type="column"/>
      </w:r>
      <w:r>
        <w:rPr>
          <w:rFonts w:eastAsia="標楷體" w:ascii="標楷體" w:hAnsi="標楷體"/>
          <w:sz w:val="18"/>
          <w:lang w:eastAsia="zh-TW"/>
        </w:rPr>
      </w:r>
    </w:p>
    <w:p>
      <w:pPr>
        <w:pStyle w:val="Normal"/>
        <w:spacing w:before="1" w:after="0"/>
        <w:ind w:left="439" w:hanging="0"/>
        <w:rPr>
          <w:rFonts w:ascii="標楷體" w:hAnsi="標楷體" w:eastAsia="標楷體"/>
          <w:sz w:val="20"/>
          <w:lang w:eastAsia="zh-TW"/>
        </w:rPr>
      </w:pPr>
      <w:r>
        <w:rPr>
          <w:rFonts w:ascii="標楷體" w:hAnsi="標楷體" w:eastAsia="標楷體"/>
          <w:sz w:val="20"/>
          <w:lang w:eastAsia="zh-TW"/>
        </w:rPr>
        <w:t>（簽名</w:t>
      </w:r>
      <w:r>
        <w:rPr>
          <w:rFonts w:eastAsia="標楷體" w:ascii="標楷體" w:hAnsi="標楷體"/>
          <w:sz w:val="20"/>
          <w:lang w:eastAsia="zh-TW"/>
        </w:rPr>
        <w:t>/</w:t>
      </w:r>
      <w:r>
        <w:rPr>
          <w:rFonts w:ascii="標楷體" w:hAnsi="標楷體" w:eastAsia="標楷體"/>
          <w:sz w:val="20"/>
          <w:lang w:eastAsia="zh-TW"/>
        </w:rPr>
        <w:t>蓋章）</w:t>
      </w:r>
    </w:p>
    <w:p>
      <w:pPr>
        <w:sectPr>
          <w:type w:val="continuous"/>
          <w:pgSz w:w="11906" w:h="16838"/>
          <w:pgMar w:left="1000" w:right="840" w:header="0" w:top="1060" w:footer="0" w:bottom="280" w:gutter="0"/>
          <w:cols w:num="2" w:equalWidth="false" w:sep="false">
            <w:col w:w="7784" w:space="40"/>
            <w:col w:w="2241"/>
          </w:cols>
          <w:formProt w:val="false"/>
          <w:textDirection w:val="lrTb"/>
          <w:docGrid w:type="default" w:linePitch="100" w:charSpace="4096"/>
        </w:sectPr>
      </w:pPr>
    </w:p>
    <w:p>
      <w:pPr>
        <w:pStyle w:val="Style16"/>
        <w:spacing w:before="6" w:after="0"/>
        <w:ind w:left="0" w:hanging="0"/>
        <w:rPr>
          <w:rFonts w:ascii="標楷體" w:hAnsi="標楷體" w:eastAsia="標楷體"/>
          <w:sz w:val="7"/>
          <w:lang w:eastAsia="zh-TW"/>
        </w:rPr>
      </w:pPr>
      <w:r>
        <w:rPr>
          <w:rFonts w:eastAsia="標楷體" w:ascii="標楷體" w:hAnsi="標楷體"/>
          <w:sz w:val="7"/>
          <w:lang w:eastAsia="zh-TW"/>
        </w:rPr>
      </w:r>
    </w:p>
    <w:p>
      <w:pPr>
        <w:sectPr>
          <w:type w:val="continuous"/>
          <w:pgSz w:w="11906" w:h="16838"/>
          <w:pgMar w:left="1000" w:right="840" w:header="0" w:top="1060" w:footer="0" w:bottom="280" w:gutter="0"/>
          <w:formProt w:val="false"/>
          <w:textDirection w:val="lrTb"/>
          <w:docGrid w:type="default" w:linePitch="100" w:charSpace="4096"/>
        </w:sectPr>
      </w:pPr>
    </w:p>
    <w:p>
      <w:pPr>
        <w:pStyle w:val="Style16"/>
        <w:tabs>
          <w:tab w:val="left" w:pos="7787" w:leader="none"/>
        </w:tabs>
        <w:spacing w:before="72" w:after="0"/>
        <w:ind w:left="3367" w:hanging="0"/>
        <w:rPr/>
      </w:pPr>
      <w:r>
        <w:rPr>
          <w:rFonts w:ascii="標楷體" w:hAnsi="標楷體" w:eastAsia="標楷體"/>
          <w:spacing w:val="-1"/>
          <w:lang w:eastAsia="zh-TW"/>
        </w:rPr>
        <w:t>承租人︰</w:t>
      </w:r>
      <w:r>
        <w:rPr>
          <w:rFonts w:ascii="標楷體" w:hAnsi="標楷體" w:eastAsia="標楷體"/>
          <w:u w:val="single"/>
          <w:lang w:eastAsia="zh-TW"/>
        </w:rPr>
        <w:t xml:space="preserve"> </w:t>
      </w:r>
      <w:r>
        <w:rPr>
          <w:rFonts w:eastAsia="標楷體" w:ascii="標楷體" w:hAnsi="標楷體"/>
          <w:u w:val="single"/>
          <w:lang w:eastAsia="zh-TW"/>
        </w:rPr>
        <w:tab/>
      </w:r>
    </w:p>
    <w:p>
      <w:pPr>
        <w:pStyle w:val="Normal"/>
        <w:spacing w:before="132" w:after="0"/>
        <w:ind w:left="439" w:hanging="0"/>
        <w:rPr>
          <w:rFonts w:ascii="標楷體" w:hAnsi="標楷體" w:eastAsia="標楷體"/>
          <w:sz w:val="20"/>
          <w:lang w:eastAsia="zh-TW"/>
        </w:rPr>
      </w:pPr>
      <w:r>
        <w:br w:type="column"/>
      </w:r>
      <w:r>
        <w:rPr>
          <w:rFonts w:ascii="標楷體" w:hAnsi="標楷體" w:eastAsia="標楷體"/>
          <w:sz w:val="20"/>
          <w:lang w:eastAsia="zh-TW"/>
        </w:rPr>
        <w:t>（簽名</w:t>
      </w:r>
      <w:r>
        <w:rPr>
          <w:rFonts w:eastAsia="標楷體" w:ascii="標楷體" w:hAnsi="標楷體"/>
          <w:sz w:val="20"/>
          <w:lang w:eastAsia="zh-TW"/>
        </w:rPr>
        <w:t>/</w:t>
      </w:r>
      <w:r>
        <w:rPr>
          <w:rFonts w:ascii="標楷體" w:hAnsi="標楷體" w:eastAsia="標楷體"/>
          <w:sz w:val="20"/>
          <w:lang w:eastAsia="zh-TW"/>
        </w:rPr>
        <w:t>蓋章）</w:t>
      </w:r>
    </w:p>
    <w:p>
      <w:pPr>
        <w:sectPr>
          <w:type w:val="continuous"/>
          <w:pgSz w:w="11906" w:h="16838"/>
          <w:pgMar w:left="1000" w:right="840" w:header="0" w:top="1060" w:footer="0" w:bottom="280" w:gutter="0"/>
          <w:cols w:num="2" w:equalWidth="false" w:sep="false">
            <w:col w:w="7784" w:space="40"/>
            <w:col w:w="2241"/>
          </w:cols>
          <w:formProt w:val="false"/>
          <w:textDirection w:val="lrTb"/>
          <w:docGrid w:type="default" w:linePitch="100" w:charSpace="4096"/>
        </w:sectPr>
      </w:pPr>
    </w:p>
    <w:p>
      <w:pPr>
        <w:pStyle w:val="Style16"/>
        <w:spacing w:before="2" w:after="0"/>
        <w:ind w:left="0" w:hanging="0"/>
        <w:rPr>
          <w:rFonts w:ascii="標楷體" w:hAnsi="標楷體" w:eastAsia="標楷體"/>
          <w:sz w:val="9"/>
          <w:lang w:eastAsia="zh-TW"/>
        </w:rPr>
      </w:pPr>
      <w:r>
        <w:rPr>
          <w:rFonts w:eastAsia="標楷體" w:ascii="標楷體" w:hAnsi="標楷體"/>
          <w:sz w:val="9"/>
          <w:lang w:eastAsia="zh-TW"/>
        </w:rPr>
      </w:r>
    </w:p>
    <w:p>
      <w:pPr>
        <w:pStyle w:val="Normal"/>
        <w:tabs>
          <w:tab w:val="left" w:pos="8657" w:leader="none"/>
        </w:tabs>
        <w:spacing w:before="49" w:after="0"/>
        <w:ind w:left="3367" w:hanging="0"/>
        <w:rPr>
          <w:rFonts w:ascii="標楷體" w:hAnsi="標楷體" w:eastAsia="標楷體"/>
          <w:sz w:val="20"/>
          <w:lang w:eastAsia="zh-TW"/>
        </w:rPr>
      </w:pPr>
      <w:r>
        <w:rPr>
          <w:rFonts w:ascii="標楷體" w:hAnsi="標楷體" w:eastAsia="標楷體"/>
          <w:sz w:val="26"/>
          <w:lang w:eastAsia="zh-TW"/>
        </w:rPr>
        <w:t>承租人保證人</w:t>
      </w:r>
      <w:r>
        <w:rPr>
          <w:rFonts w:ascii="標楷體" w:hAnsi="標楷體" w:eastAsia="標楷體"/>
          <w:sz w:val="20"/>
          <w:lang w:eastAsia="zh-TW"/>
        </w:rPr>
        <w:t>（無者免）</w:t>
      </w:r>
      <w:r>
        <w:rPr>
          <w:rFonts w:ascii="標楷體" w:hAnsi="標楷體" w:eastAsia="標楷體"/>
          <w:sz w:val="26"/>
          <w:lang w:eastAsia="zh-TW"/>
        </w:rPr>
        <w:t>︰</w:t>
      </w:r>
      <w:r>
        <w:rPr>
          <w:rFonts w:eastAsia="標楷體" w:ascii="標楷體" w:hAnsi="標楷體"/>
          <w:sz w:val="26"/>
          <w:u w:val="single"/>
          <w:lang w:eastAsia="zh-TW"/>
        </w:rPr>
        <w:tab/>
      </w:r>
      <w:r>
        <w:rPr>
          <w:rFonts w:ascii="標楷體" w:hAnsi="標楷體" w:eastAsia="標楷體"/>
          <w:sz w:val="20"/>
          <w:lang w:eastAsia="zh-TW"/>
        </w:rPr>
        <w:t>（簽名</w:t>
      </w:r>
      <w:r>
        <w:rPr>
          <w:rFonts w:eastAsia="標楷體" w:ascii="標楷體" w:hAnsi="標楷體"/>
          <w:sz w:val="20"/>
          <w:lang w:eastAsia="zh-TW"/>
        </w:rPr>
        <w:t>/</w:t>
      </w:r>
      <w:r>
        <w:rPr>
          <w:rFonts w:ascii="標楷體" w:hAnsi="標楷體" w:eastAsia="標楷體"/>
          <w:sz w:val="20"/>
          <w:lang w:eastAsia="zh-TW"/>
        </w:rPr>
        <w:t>蓋章）</w:t>
      </w:r>
    </w:p>
    <w:p>
      <w:pPr>
        <w:pStyle w:val="Style16"/>
        <w:tabs>
          <w:tab w:val="left" w:pos="5397" w:leader="none"/>
          <w:tab w:val="left" w:pos="7348" w:leader="none"/>
          <w:tab w:val="left" w:pos="9167" w:leader="none"/>
        </w:tabs>
        <w:spacing w:before="147" w:after="0"/>
        <w:ind w:left="3447" w:hanging="0"/>
        <w:rPr/>
      </w:pPr>
      <w:r>
        <w:rPr>
          <w:rFonts w:ascii="標楷體" w:hAnsi="標楷體" w:eastAsia="標楷體"/>
        </w:rPr>
        <w:t>民國</w:t>
      </w:r>
      <w:r>
        <w:rPr>
          <w:rFonts w:ascii="標楷體" w:hAnsi="標楷體" w:eastAsia="標楷體"/>
          <w:u w:val="single"/>
        </w:rPr>
        <w:t xml:space="preserve"> </w:t>
      </w:r>
      <w:r>
        <w:rPr>
          <w:rFonts w:eastAsia="標楷體" w:ascii="標楷體" w:hAnsi="標楷體"/>
          <w:u w:val="single"/>
        </w:rPr>
        <w:tab/>
      </w:r>
      <w:r>
        <w:rPr>
          <w:rFonts w:ascii="標楷體" w:hAnsi="標楷體" w:eastAsia="標楷體"/>
        </w:rPr>
        <w:t>年</w:t>
      </w:r>
      <w:r>
        <w:rPr>
          <w:rFonts w:ascii="標楷體" w:hAnsi="標楷體" w:eastAsia="標楷體"/>
          <w:u w:val="single"/>
        </w:rPr>
        <w:t xml:space="preserve"> </w:t>
      </w:r>
      <w:r>
        <w:rPr>
          <w:rFonts w:eastAsia="標楷體" w:ascii="標楷體" w:hAnsi="標楷體"/>
          <w:u w:val="single"/>
        </w:rPr>
        <w:tab/>
      </w:r>
      <w:r>
        <w:rPr>
          <w:rFonts w:ascii="標楷體" w:hAnsi="標楷體" w:eastAsia="標楷體"/>
        </w:rPr>
        <w:t>月</w:t>
      </w:r>
      <w:r>
        <w:rPr>
          <w:rFonts w:ascii="標楷體" w:hAnsi="標楷體" w:eastAsia="標楷體"/>
          <w:u w:val="single"/>
        </w:rPr>
        <w:t xml:space="preserve"> </w:t>
      </w:r>
      <w:r>
        <w:rPr>
          <w:rFonts w:eastAsia="標楷體" w:ascii="標楷體" w:hAnsi="標楷體"/>
          <w:u w:val="single"/>
        </w:rPr>
        <w:tab/>
      </w:r>
      <w:r>
        <w:rPr>
          <w:rFonts w:ascii="標楷體" w:hAnsi="標楷體" w:eastAsia="標楷體"/>
        </w:rPr>
        <w:t>日</w:t>
      </w:r>
    </w:p>
    <w:sectPr>
      <w:type w:val="continuous"/>
      <w:pgSz w:w="11906" w:h="16838"/>
      <w:pgMar w:left="1000" w:right="840" w:header="0" w:top="106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MingLiU_HKSCS">
    <w:charset w:val="88"/>
    <w:family w:val="roman"/>
    <w:pitch w:val="variable"/>
  </w:font>
  <w:font w:name="Microsoft JhengHei">
    <w:charset w:val="88"/>
    <w:family w:val="roman"/>
    <w:pitch w:val="variable"/>
  </w:font>
  <w:font w:name="標楷體">
    <w:charset w:val="88"/>
    <w:family w:val="roman"/>
    <w:pitch w:val="variable"/>
  </w:font>
  <w:font w:name="Liberation Sans">
    <w:altName w:val="Arial"/>
    <w:charset w:val="88"/>
    <w:family w:val="swiss"/>
    <w:pitch w:val="variable"/>
  </w:font>
  <w:font w:name="MT Extra">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07" w:hanging="361"/>
      </w:pPr>
      <w:rPr>
        <w:rFonts w:ascii="MT Extra" w:hAnsi="MT Extra" w:cs="MT Extra" w:hint="default"/>
        <w:sz w:val="28"/>
        <w:b/>
        <w:w w:val="100"/>
      </w:rPr>
    </w:lvl>
    <w:lvl w:ilvl="1">
      <w:start w:val="1"/>
      <w:numFmt w:val="bullet"/>
      <w:lvlText w:val=""/>
      <w:lvlJc w:val="left"/>
      <w:pPr>
        <w:ind w:left="1096" w:hanging="361"/>
      </w:pPr>
      <w:rPr>
        <w:rFonts w:ascii="Symbol" w:hAnsi="Symbol" w:cs="Symbol" w:hint="default"/>
      </w:rPr>
    </w:lvl>
    <w:lvl w:ilvl="2">
      <w:start w:val="1"/>
      <w:numFmt w:val="bullet"/>
      <w:lvlText w:val=""/>
      <w:lvlJc w:val="left"/>
      <w:pPr>
        <w:ind w:left="2092" w:hanging="361"/>
      </w:pPr>
      <w:rPr>
        <w:rFonts w:ascii="Symbol" w:hAnsi="Symbol" w:cs="Symbol" w:hint="default"/>
      </w:rPr>
    </w:lvl>
    <w:lvl w:ilvl="3">
      <w:start w:val="1"/>
      <w:numFmt w:val="bullet"/>
      <w:lvlText w:val=""/>
      <w:lvlJc w:val="left"/>
      <w:pPr>
        <w:ind w:left="3089" w:hanging="361"/>
      </w:pPr>
      <w:rPr>
        <w:rFonts w:ascii="Symbol" w:hAnsi="Symbol" w:cs="Symbol" w:hint="default"/>
      </w:rPr>
    </w:lvl>
    <w:lvl w:ilvl="4">
      <w:start w:val="1"/>
      <w:numFmt w:val="bullet"/>
      <w:lvlText w:val=""/>
      <w:lvlJc w:val="left"/>
      <w:pPr>
        <w:ind w:left="4085" w:hanging="361"/>
      </w:pPr>
      <w:rPr>
        <w:rFonts w:ascii="Symbol" w:hAnsi="Symbol" w:cs="Symbol" w:hint="default"/>
      </w:rPr>
    </w:lvl>
    <w:lvl w:ilvl="5">
      <w:start w:val="1"/>
      <w:numFmt w:val="bullet"/>
      <w:lvlText w:val=""/>
      <w:lvlJc w:val="left"/>
      <w:pPr>
        <w:ind w:left="5082" w:hanging="361"/>
      </w:pPr>
      <w:rPr>
        <w:rFonts w:ascii="Symbol" w:hAnsi="Symbol" w:cs="Symbol" w:hint="default"/>
      </w:rPr>
    </w:lvl>
    <w:lvl w:ilvl="6">
      <w:start w:val="1"/>
      <w:numFmt w:val="bullet"/>
      <w:lvlText w:val=""/>
      <w:lvlJc w:val="left"/>
      <w:pPr>
        <w:ind w:left="6078" w:hanging="361"/>
      </w:pPr>
      <w:rPr>
        <w:rFonts w:ascii="Symbol" w:hAnsi="Symbol" w:cs="Symbol" w:hint="default"/>
      </w:rPr>
    </w:lvl>
    <w:lvl w:ilvl="7">
      <w:start w:val="1"/>
      <w:numFmt w:val="bullet"/>
      <w:lvlText w:val=""/>
      <w:lvlJc w:val="left"/>
      <w:pPr>
        <w:ind w:left="7075" w:hanging="361"/>
      </w:pPr>
      <w:rPr>
        <w:rFonts w:ascii="Symbol" w:hAnsi="Symbol" w:cs="Symbol" w:hint="default"/>
      </w:rPr>
    </w:lvl>
    <w:lvl w:ilvl="8">
      <w:start w:val="1"/>
      <w:numFmt w:val="bullet"/>
      <w:lvlText w:val=""/>
      <w:lvlJc w:val="left"/>
      <w:pPr>
        <w:ind w:left="8071" w:hanging="361"/>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doNotExpandShiftReturn/>
  </w:compat>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866fe2"/>
    <w:pPr>
      <w:widowControl/>
      <w:bidi w:val="0"/>
      <w:jc w:val="left"/>
    </w:pPr>
    <w:rPr>
      <w:rFonts w:ascii="MingLiU_HKSCS" w:hAnsi="MingLiU_HKSCS" w:eastAsia="MingLiU_HKSCS" w:cs="MingLiU_HKSCS"/>
      <w:color w:val="auto"/>
      <w:kern w:val="0"/>
      <w:sz w:val="22"/>
      <w:szCs w:val="22"/>
      <w:lang w:val="en-US" w:eastAsia="en-US" w:bidi="ar-SA"/>
    </w:rPr>
  </w:style>
  <w:style w:type="paragraph" w:styleId="1" w:customStyle="1">
    <w:name w:val="Heading 1"/>
    <w:basedOn w:val="Normal"/>
    <w:uiPriority w:val="1"/>
    <w:qFormat/>
    <w:rsid w:val="00866fe2"/>
    <w:pPr>
      <w:spacing w:lineRule="exact" w:line="397"/>
      <w:ind w:left="107" w:hanging="0"/>
      <w:outlineLvl w:val="1"/>
    </w:pPr>
    <w:rPr>
      <w:rFonts w:ascii="Microsoft JhengHei" w:hAnsi="Microsoft JhengHei" w:eastAsia="Microsoft JhengHei" w:cs="Microsoft JhengHei"/>
      <w:b/>
      <w:bCs/>
      <w:sz w:val="26"/>
      <w:szCs w:val="26"/>
    </w:rPr>
  </w:style>
  <w:style w:type="character" w:styleId="DefaultParagraphFont" w:default="1">
    <w:name w:val="Default Paragraph Font"/>
    <w:uiPriority w:val="1"/>
    <w:semiHidden/>
    <w:unhideWhenUsed/>
    <w:qFormat/>
    <w:rPr/>
  </w:style>
  <w:style w:type="character" w:styleId="Style13" w:customStyle="1">
    <w:name w:val="頁首 字元"/>
    <w:basedOn w:val="DefaultParagraphFont"/>
    <w:link w:val="a5"/>
    <w:uiPriority w:val="99"/>
    <w:semiHidden/>
    <w:qFormat/>
    <w:rsid w:val="00b60a4a"/>
    <w:rPr>
      <w:rFonts w:ascii="MingLiU_HKSCS" w:hAnsi="MingLiU_HKSCS" w:eastAsia="MingLiU_HKSCS" w:cs="MingLiU_HKSCS"/>
      <w:sz w:val="20"/>
      <w:szCs w:val="20"/>
    </w:rPr>
  </w:style>
  <w:style w:type="character" w:styleId="Style14" w:customStyle="1">
    <w:name w:val="頁尾 字元"/>
    <w:basedOn w:val="DefaultParagraphFont"/>
    <w:link w:val="a7"/>
    <w:uiPriority w:val="99"/>
    <w:semiHidden/>
    <w:qFormat/>
    <w:rsid w:val="00b60a4a"/>
    <w:rPr>
      <w:rFonts w:ascii="MingLiU_HKSCS" w:hAnsi="MingLiU_HKSCS" w:eastAsia="MingLiU_HKSCS" w:cs="MingLiU_HKSCS"/>
      <w:sz w:val="20"/>
      <w:szCs w:val="20"/>
    </w:rPr>
  </w:style>
  <w:style w:type="character" w:styleId="ListLabel1">
    <w:name w:val="ListLabel 1"/>
    <w:qFormat/>
    <w:rPr>
      <w:rFonts w:ascii="標楷體" w:hAnsi="標楷體"/>
      <w:b/>
      <w:w w:val="100"/>
      <w:sz w:val="28"/>
    </w:rPr>
  </w:style>
  <w:style w:type="paragraph" w:styleId="Style15">
    <w:name w:val="標題"/>
    <w:basedOn w:val="Normal"/>
    <w:next w:val="Style16"/>
    <w:qFormat/>
    <w:pPr>
      <w:keepNext w:val="true"/>
      <w:spacing w:before="240" w:after="120"/>
    </w:pPr>
    <w:rPr>
      <w:rFonts w:ascii="Liberation Sans" w:hAnsi="Liberation Sans" w:eastAsia="微軟正黑體" w:cs="Lucida Sans"/>
      <w:sz w:val="28"/>
      <w:szCs w:val="28"/>
    </w:rPr>
  </w:style>
  <w:style w:type="paragraph" w:styleId="Style16">
    <w:name w:val="Body Text"/>
    <w:basedOn w:val="Normal"/>
    <w:uiPriority w:val="1"/>
    <w:qFormat/>
    <w:rsid w:val="00866fe2"/>
    <w:pPr>
      <w:ind w:left="107" w:hanging="0"/>
    </w:pPr>
    <w:rPr>
      <w:sz w:val="26"/>
      <w:szCs w:val="26"/>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索引"/>
    <w:basedOn w:val="Normal"/>
    <w:qFormat/>
    <w:pPr>
      <w:suppressLineNumbers/>
    </w:pPr>
    <w:rPr>
      <w:rFonts w:cs="Lucida Sans"/>
    </w:rPr>
  </w:style>
  <w:style w:type="paragraph" w:styleId="ListParagraph">
    <w:name w:val="List Paragraph"/>
    <w:basedOn w:val="Normal"/>
    <w:uiPriority w:val="1"/>
    <w:qFormat/>
    <w:rsid w:val="00866fe2"/>
    <w:pPr>
      <w:ind w:left="107" w:hanging="0"/>
      <w:jc w:val="both"/>
    </w:pPr>
    <w:rPr>
      <w:u w:val="single" w:color="000000"/>
    </w:rPr>
  </w:style>
  <w:style w:type="paragraph" w:styleId="TableParagraph" w:customStyle="1">
    <w:name w:val="Table Paragraph"/>
    <w:basedOn w:val="Normal"/>
    <w:uiPriority w:val="1"/>
    <w:qFormat/>
    <w:rsid w:val="00866fe2"/>
    <w:pPr/>
    <w:rPr/>
  </w:style>
  <w:style w:type="paragraph" w:styleId="Style20">
    <w:name w:val="Header"/>
    <w:basedOn w:val="Normal"/>
    <w:link w:val="a6"/>
    <w:uiPriority w:val="99"/>
    <w:semiHidden/>
    <w:unhideWhenUsed/>
    <w:rsid w:val="00b60a4a"/>
    <w:pPr>
      <w:tabs>
        <w:tab w:val="center" w:pos="4153" w:leader="none"/>
        <w:tab w:val="right" w:pos="8306" w:leader="none"/>
      </w:tabs>
      <w:snapToGrid w:val="false"/>
    </w:pPr>
    <w:rPr>
      <w:sz w:val="20"/>
      <w:szCs w:val="20"/>
    </w:rPr>
  </w:style>
  <w:style w:type="paragraph" w:styleId="Style21">
    <w:name w:val="Footer"/>
    <w:basedOn w:val="Normal"/>
    <w:link w:val="a8"/>
    <w:uiPriority w:val="99"/>
    <w:semiHidden/>
    <w:unhideWhenUsed/>
    <w:rsid w:val="00b60a4a"/>
    <w:pPr>
      <w:tabs>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866fe2"/>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LibreOffice/6.0.0.3$Windows_x86 LibreOffice_project/64a0f66915f38c6217de274f0aa8e15618924765</Application>
  <Pages>2</Pages>
  <Words>1633</Words>
  <Characters>1633</Characters>
  <CharactersWithSpaces>1709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2017-11-17T06:49:00Z</dcterms:created>
  <dc:creator>tpd</dc:creator>
  <dc:description/>
  <dc:language>zh-TW</dc:language>
  <cp:lastModifiedBy/>
  <cp:lastPrinted>2018-05-21T21:02:12Z</cp:lastPrinted>
  <dcterms:modified xsi:type="dcterms:W3CDTF">2018-05-21T21:02:50Z</dcterms:modified>
  <cp:revision>6</cp:revision>
  <dc:subject/>
  <dc:title>房　屋　租　賃　契　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2011-01-14T00:00:00Z</vt:filetime>
  </property>
  <property fmtid="{D5CDD505-2E9C-101B-9397-08002B2CF9AE}" pid="4" name="Creator">
    <vt:lpwstr>Acrobat PDFMaker 7.0.7 for 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2017-11-17T00:00:00Z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